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ECD7" w14:textId="77777777" w:rsidR="0033256F" w:rsidRDefault="0033256F" w:rsidP="09C5BF9A">
      <w:pPr>
        <w:ind w:left="1" w:hanging="3"/>
        <w:jc w:val="center"/>
        <w:rPr>
          <w:rFonts w:asciiTheme="minorHAnsi" w:hAnsiTheme="minorHAnsi"/>
          <w:b/>
          <w:bCs/>
          <w:sz w:val="28"/>
          <w:szCs w:val="28"/>
          <w:lang w:val="en-US"/>
        </w:rPr>
      </w:pPr>
    </w:p>
    <w:p w14:paraId="7508275C" w14:textId="2541D657" w:rsidR="00640CB2" w:rsidRPr="0033256F" w:rsidRDefault="00640CB2" w:rsidP="09C5BF9A">
      <w:pPr>
        <w:ind w:left="1" w:hanging="3"/>
        <w:jc w:val="left"/>
        <w:rPr>
          <w:rFonts w:asciiTheme="minorHAnsi" w:hAnsiTheme="minorHAnsi"/>
          <w:b/>
          <w:bCs/>
          <w:sz w:val="28"/>
          <w:szCs w:val="28"/>
          <w:lang w:val="fr-ML"/>
        </w:rPr>
      </w:pPr>
      <w:r>
        <w:rPr>
          <w:rFonts w:asciiTheme="minorHAnsi" w:hAnsiTheme="minorHAnsi"/>
          <w:b/>
          <w:bCs/>
          <w:noProof/>
          <w:sz w:val="28"/>
          <w:szCs w:val="28"/>
          <w:lang w:val="en-US"/>
        </w:rPr>
        <w:drawing>
          <wp:anchor distT="0" distB="0" distL="114300" distR="114300" simplePos="0" relativeHeight="251659264" behindDoc="0" locked="0" layoutInCell="1" allowOverlap="1" wp14:anchorId="1F670D00" wp14:editId="1C8D6A25">
            <wp:simplePos x="0" y="0"/>
            <wp:positionH relativeFrom="margin">
              <wp:align>right</wp:align>
            </wp:positionH>
            <wp:positionV relativeFrom="topMargin">
              <wp:align>bottom</wp:align>
            </wp:positionV>
            <wp:extent cx="1490472" cy="1069848"/>
            <wp:effectExtent l="0" t="0" r="0" b="0"/>
            <wp:wrapTopAndBottom/>
            <wp:docPr id="19122165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472"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b/>
          <w:bCs/>
          <w:noProof/>
          <w:sz w:val="28"/>
          <w:szCs w:val="28"/>
          <w:lang w:val="en-US"/>
        </w:rPr>
        <w:drawing>
          <wp:anchor distT="0" distB="0" distL="114300" distR="114300" simplePos="0" relativeHeight="251658240" behindDoc="0" locked="0" layoutInCell="1" allowOverlap="1" wp14:anchorId="540C1E55" wp14:editId="715BB475">
            <wp:simplePos x="0" y="0"/>
            <wp:positionH relativeFrom="margin">
              <wp:align>left</wp:align>
            </wp:positionH>
            <wp:positionV relativeFrom="topMargin">
              <wp:align>bottom</wp:align>
            </wp:positionV>
            <wp:extent cx="1490472" cy="585216"/>
            <wp:effectExtent l="0" t="0" r="0" b="0"/>
            <wp:wrapTopAndBottom/>
            <wp:docPr id="1946278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EE2639" w14:textId="77777777" w:rsidR="0033256F" w:rsidRPr="0033256F" w:rsidRDefault="0033256F" w:rsidP="09C5BF9A">
      <w:pPr>
        <w:ind w:left="0" w:hanging="2"/>
        <w:rPr>
          <w:rFonts w:asciiTheme="minorHAnsi" w:hAnsiTheme="minorHAnsi"/>
          <w:lang w:val="fr-ML"/>
        </w:rPr>
      </w:pPr>
      <w:r w:rsidRPr="09C5BF9A">
        <w:rPr>
          <w:rFonts w:asciiTheme="minorHAnsi" w:hAnsiTheme="minorHAnsi"/>
          <w:b/>
          <w:bCs/>
        </w:rPr>
        <w:t>Cadres d'échantillonnage et domaines de décision de l'estimation statistique</w:t>
      </w:r>
    </w:p>
    <w:p w14:paraId="613CFFD1" w14:textId="77777777" w:rsidR="0033256F" w:rsidRPr="0033256F" w:rsidRDefault="0033256F" w:rsidP="09C5BF9A">
      <w:pPr>
        <w:ind w:left="0" w:hanging="2"/>
        <w:rPr>
          <w:rFonts w:asciiTheme="minorHAnsi" w:hAnsiTheme="minorHAnsi"/>
          <w:lang w:val="fr-ML"/>
        </w:rPr>
      </w:pPr>
      <w:r w:rsidRPr="09C5BF9A">
        <w:rPr>
          <w:rFonts w:asciiTheme="minorHAnsi" w:hAnsiTheme="minorHAnsi"/>
          <w:b/>
          <w:bCs/>
        </w:rPr>
        <w:t>4.1. Définition des options pour les cadres d'échantillonnage</w:t>
      </w:r>
    </w:p>
    <w:p w14:paraId="7C2EEE15" w14:textId="478ED8AF" w:rsidR="0033256F" w:rsidRPr="0033256F" w:rsidRDefault="0033256F" w:rsidP="09C5BF9A">
      <w:pPr>
        <w:ind w:left="0" w:hanging="2"/>
        <w:rPr>
          <w:rFonts w:asciiTheme="minorHAnsi" w:hAnsiTheme="minorHAnsi"/>
          <w:lang w:val="fr-ML"/>
        </w:rPr>
      </w:pPr>
      <w:r w:rsidRPr="09C5BF9A">
        <w:rPr>
          <w:rFonts w:asciiTheme="minorHAnsi" w:hAnsiTheme="minorHAnsi"/>
        </w:rPr>
        <w:t xml:space="preserve">Un cadre d'échantillonnage est une liste détaillée et actualisée de petites unités géographiques couvrant l'ensemble du pays, comprenant des données sur la population ou les ménages et des </w:t>
      </w:r>
      <w:proofErr w:type="spellStart"/>
      <w:r w:rsidR="4D20D367" w:rsidRPr="09C5BF9A">
        <w:rPr>
          <w:rFonts w:asciiTheme="minorHAnsi" w:hAnsiTheme="minorHAnsi"/>
        </w:rPr>
        <w:t>stratifiants</w:t>
      </w:r>
      <w:proofErr w:type="spellEnd"/>
      <w:r w:rsidR="4D20D367" w:rsidRPr="09C5BF9A">
        <w:rPr>
          <w:rFonts w:asciiTheme="minorHAnsi" w:hAnsiTheme="minorHAnsi"/>
        </w:rPr>
        <w:t xml:space="preserve"> </w:t>
      </w:r>
      <w:r w:rsidRPr="09C5BF9A">
        <w:rPr>
          <w:rFonts w:asciiTheme="minorHAnsi" w:hAnsiTheme="minorHAnsi"/>
        </w:rPr>
        <w:t xml:space="preserve">clés tels que les régions, les districts et les zones urbaines ou rurales. Ces unités doivent être suffisamment petites pour servir de grappes pour la surveillance de la mortalité. Un cadre d'échantillonnage complet, idéalement basé sur un recensement récent de la population. Il sert de source à partir de laquelle un échantillon est prélevé, garantissant ainsi que les résultats de l'étude peuvent être généralisés à une population plus large. Une base d'échantillonnage idéale doit être exhaustive, à jour et exempte d'erreurs de duplication ou d'omission. Elle doit inclure des données ventilées par zones de recensement </w:t>
      </w:r>
      <w:r w:rsidRPr="00BB7AEB">
        <w:rPr>
          <w:rFonts w:asciiTheme="minorHAnsi" w:hAnsiTheme="minorHAnsi"/>
        </w:rPr>
        <w:t>(EA).</w:t>
      </w:r>
      <w:r w:rsidRPr="09C5BF9A">
        <w:rPr>
          <w:rFonts w:asciiTheme="minorHAnsi" w:hAnsiTheme="minorHAnsi"/>
        </w:rPr>
        <w:t xml:space="preserve"> Les EA comprennent généralement 100 à 150 ménages, selon le contexte urbain ou rural, et peuvent servir de grappes. Il est également possible d'utiliser des grappes plus grandes combinant 2 à 3 EA afin de réduire le nombre de grappes nécessaires tout en restant gérables pour les agents communautaires qui visitent les ménages tous les deux mois. Les grappes doivent avoir des limites clairement définies et identifiables afin de permettre une surveillance efficace. Les décisions relatives à la définition des grappes doivent tenir compte de la disponibilité des données démographiques, de la taille des grappes et de la clarté de leurs limites.</w:t>
      </w:r>
    </w:p>
    <w:p w14:paraId="2F7090D1" w14:textId="77777777" w:rsidR="0033256F" w:rsidRPr="0033256F" w:rsidRDefault="0033256F" w:rsidP="09C5BF9A">
      <w:pPr>
        <w:ind w:left="0" w:hanging="2"/>
        <w:rPr>
          <w:rFonts w:asciiTheme="minorHAnsi" w:hAnsiTheme="minorHAnsi"/>
          <w:lang w:val="fr-ML"/>
        </w:rPr>
      </w:pPr>
      <w:r w:rsidRPr="09C5BF9A">
        <w:rPr>
          <w:rFonts w:asciiTheme="minorHAnsi" w:hAnsiTheme="minorHAnsi"/>
          <w:b/>
          <w:bCs/>
        </w:rPr>
        <w:t>4.2. Étapes pour les domaines de décision de l'estimation statistique</w:t>
      </w:r>
    </w:p>
    <w:p w14:paraId="0C707F11" w14:textId="77777777" w:rsidR="0033256F" w:rsidRPr="0033256F" w:rsidRDefault="0033256F" w:rsidP="09C5BF9A">
      <w:pPr>
        <w:ind w:left="0" w:hanging="2"/>
        <w:rPr>
          <w:rFonts w:asciiTheme="minorHAnsi" w:hAnsiTheme="minorHAnsi"/>
          <w:lang w:val="fr-ML"/>
        </w:rPr>
      </w:pPr>
      <w:r w:rsidRPr="09C5BF9A">
        <w:rPr>
          <w:rFonts w:asciiTheme="minorHAnsi" w:hAnsiTheme="minorHAnsi"/>
        </w:rPr>
        <w:t xml:space="preserve">Lors de la conception de la surveillance de la mortalité, il est essentiel de parvenir à un consensus sur le niveau de domaine pour obtenir des estimations statistiques représentatives. Les domaines peuvent inclure toutes les zones administratives de niveau 1 (par exemple, les provinces ou les régions) ou certaines d'entre elles, ainsi que des districts spécifiques ciblés par le programme. Une stratification par zones urbaines et rurales est également possible. Un suréchantillonnage dans certaines zones infranationales peut être nécessaire pour améliorer la précision des taux de mortalité ou d'autres indicateurs. Les décisions relatives aux domaines doivent être prises par le gouvernement, les parties prenantes et les institutions chargées de la mise en œuvre. Il est important de trouver un équilibre entre le nombre de domaines et les ressources disponibles, la faisabilité du système et l'objectif de celui-ci. Un nombre plus important de domaines augmente la taille de l'échantillon et les coûts, ce qui nécessite un compromis minutieux. Les responsables de la mise en œuvre du programme </w:t>
      </w:r>
      <w:r w:rsidRPr="00BB7AEB">
        <w:rPr>
          <w:rFonts w:asciiTheme="minorHAnsi" w:hAnsiTheme="minorHAnsi"/>
        </w:rPr>
        <w:t>SRS d</w:t>
      </w:r>
      <w:r w:rsidRPr="09C5BF9A">
        <w:rPr>
          <w:rFonts w:asciiTheme="minorHAnsi" w:hAnsiTheme="minorHAnsi"/>
        </w:rPr>
        <w:t>oivent consulter les autorités d'enregistrement afin de s'assurer que les grappes d'échantillonnage correspondent à des limites administratives significatives et opérationnelles. Cette harmonisation favorise la collecte et l'analyse de données précises, ainsi que l'amélioration des systèmes CRVS.</w:t>
      </w:r>
    </w:p>
    <w:p w14:paraId="52C75A2F" w14:textId="77777777" w:rsidR="0033256F" w:rsidRPr="0033256F" w:rsidRDefault="0033256F" w:rsidP="09C5BF9A">
      <w:pPr>
        <w:ind w:left="0" w:hanging="2"/>
        <w:rPr>
          <w:rFonts w:asciiTheme="minorHAnsi" w:hAnsiTheme="minorHAnsi"/>
          <w:lang w:val="fr-ML"/>
        </w:rPr>
      </w:pPr>
      <w:r w:rsidRPr="09C5BF9A">
        <w:rPr>
          <w:rFonts w:asciiTheme="minorHAnsi" w:hAnsiTheme="minorHAnsi"/>
          <w:b/>
          <w:bCs/>
        </w:rPr>
        <w:t>4.3. Exemples de base d'échantillonnage</w:t>
      </w:r>
    </w:p>
    <w:p w14:paraId="44DBA0F4" w14:textId="77777777" w:rsidR="0033256F" w:rsidRPr="0033256F" w:rsidRDefault="0033256F" w:rsidP="09C5BF9A">
      <w:pPr>
        <w:ind w:left="0" w:hanging="2"/>
        <w:rPr>
          <w:rFonts w:asciiTheme="minorHAnsi" w:hAnsiTheme="minorHAnsi"/>
          <w:lang w:val="fr-ML"/>
        </w:rPr>
      </w:pPr>
      <w:r w:rsidRPr="09C5BF9A">
        <w:rPr>
          <w:rFonts w:asciiTheme="minorHAnsi" w:hAnsiTheme="minorHAnsi"/>
        </w:rPr>
        <w:t xml:space="preserve">La base d'échantillonnage est stratifiée par région/province, district, quartier et lieu de résidence (urbain/rural). Le groupe représente une zone de dénombrement (EA) ou un groupe d'EA, défini par </w:t>
      </w:r>
      <w:r w:rsidRPr="09C5BF9A">
        <w:rPr>
          <w:rFonts w:asciiTheme="minorHAnsi" w:hAnsiTheme="minorHAnsi"/>
        </w:rPr>
        <w:lastRenderedPageBreak/>
        <w:t>des limites administratives, la taille de la population et la situation géographique. Les données du recensement fournissent la population totale et le nombre de ménages pour chaque groupe. Cette stratification garantit une couverture géographique complète tout en maintenant l'alignement avec les divisions administratives, ce qui facilite un échantillonnage efficace et représentatif pour le système de surveillance de la mortalité.</w:t>
      </w:r>
    </w:p>
    <w:p w14:paraId="5439BA3C" w14:textId="77777777" w:rsidR="00C22DA4" w:rsidRPr="0033256F" w:rsidRDefault="00C22DA4" w:rsidP="09C5BF9A">
      <w:pPr>
        <w:ind w:left="0" w:hanging="2"/>
        <w:rPr>
          <w:rFonts w:asciiTheme="minorHAnsi" w:hAnsiTheme="minorHAnsi"/>
          <w:highlight w:val="yellow"/>
          <w:lang w:val="fr-ML"/>
        </w:rPr>
        <w:sectPr w:rsidR="00C22DA4" w:rsidRPr="0033256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1671BD80" w14:textId="6B7AB81E" w:rsidR="00FB2DEA" w:rsidRPr="0033256F" w:rsidRDefault="0033256F" w:rsidP="09C5BF9A">
      <w:pPr>
        <w:ind w:left="0" w:hanging="2"/>
        <w:rPr>
          <w:rFonts w:asciiTheme="minorHAnsi" w:hAnsiTheme="minorHAnsi"/>
          <w:lang w:val="fr-ML"/>
        </w:rPr>
      </w:pPr>
      <w:r w:rsidRPr="09C5BF9A">
        <w:rPr>
          <w:rFonts w:asciiTheme="minorHAnsi" w:hAnsiTheme="minorHAnsi"/>
        </w:rPr>
        <w:lastRenderedPageBreak/>
        <w:t>Exemple de cadre d'échantillonnage de grappes au Mozambique :</w:t>
      </w:r>
    </w:p>
    <w:tbl>
      <w:tblPr>
        <w:tblW w:w="129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695"/>
        <w:gridCol w:w="704"/>
        <w:gridCol w:w="651"/>
        <w:gridCol w:w="710"/>
        <w:gridCol w:w="671"/>
        <w:gridCol w:w="700"/>
        <w:gridCol w:w="729"/>
        <w:gridCol w:w="805"/>
        <w:gridCol w:w="438"/>
        <w:gridCol w:w="660"/>
        <w:gridCol w:w="591"/>
        <w:gridCol w:w="694"/>
        <w:gridCol w:w="591"/>
        <w:gridCol w:w="785"/>
        <w:gridCol w:w="580"/>
        <w:gridCol w:w="374"/>
        <w:gridCol w:w="1071"/>
        <w:gridCol w:w="652"/>
        <w:tblGridChange w:id="0">
          <w:tblGrid>
            <w:gridCol w:w="839"/>
            <w:gridCol w:w="695"/>
            <w:gridCol w:w="704"/>
            <w:gridCol w:w="651"/>
            <w:gridCol w:w="710"/>
            <w:gridCol w:w="671"/>
            <w:gridCol w:w="700"/>
            <w:gridCol w:w="729"/>
            <w:gridCol w:w="805"/>
            <w:gridCol w:w="438"/>
            <w:gridCol w:w="660"/>
            <w:gridCol w:w="591"/>
            <w:gridCol w:w="694"/>
            <w:gridCol w:w="591"/>
            <w:gridCol w:w="785"/>
            <w:gridCol w:w="580"/>
            <w:gridCol w:w="374"/>
            <w:gridCol w:w="1071"/>
            <w:gridCol w:w="652"/>
          </w:tblGrid>
        </w:tblGridChange>
      </w:tblGrid>
      <w:tr w:rsidR="00BB7AEB" w:rsidRPr="00640CB2" w14:paraId="3EDABECD" w14:textId="14E07C70" w:rsidTr="09C5BF9A">
        <w:trPr>
          <w:trHeight w:val="935"/>
        </w:trPr>
        <w:tc>
          <w:tcPr>
            <w:tcW w:w="749" w:type="dxa"/>
            <w:shd w:val="clear" w:color="auto" w:fill="E8E8E8" w:themeFill="background2"/>
            <w:vAlign w:val="bottom"/>
            <w:hideMark/>
          </w:tcPr>
          <w:p w14:paraId="0D127B03" w14:textId="77777777" w:rsidR="00AA73C8" w:rsidRPr="00640CB2" w:rsidRDefault="00AA73C8" w:rsidP="09C5BF9A">
            <w:pPr>
              <w:spacing w:after="0" w:line="240" w:lineRule="auto"/>
              <w:ind w:left="0" w:firstLine="0"/>
              <w:jc w:val="center"/>
              <w:rPr>
                <w:rFonts w:asciiTheme="minorHAnsi" w:hAnsiTheme="minorHAnsi"/>
                <w:b/>
                <w:bCs/>
                <w:sz w:val="20"/>
                <w:szCs w:val="20"/>
                <w:lang w:val="en-US"/>
                <w14:ligatures w14:val="none"/>
              </w:rPr>
            </w:pPr>
            <w:r w:rsidRPr="09C5BF9A">
              <w:rPr>
                <w:rFonts w:asciiTheme="minorHAnsi" w:hAnsiTheme="minorHAnsi"/>
                <w:b/>
                <w:bCs/>
                <w:sz w:val="20"/>
                <w:szCs w:val="20"/>
                <w:lang w:val="en-US"/>
                <w14:ligatures w14:val="none"/>
              </w:rPr>
              <w:t>Area de Residencia</w:t>
            </w:r>
          </w:p>
        </w:tc>
        <w:tc>
          <w:tcPr>
            <w:tcW w:w="840" w:type="dxa"/>
            <w:shd w:val="clear" w:color="auto" w:fill="E8E8E8" w:themeFill="background2"/>
            <w:vAlign w:val="bottom"/>
            <w:hideMark/>
          </w:tcPr>
          <w:p w14:paraId="1905CF59" w14:textId="77777777" w:rsidR="00AA73C8" w:rsidRPr="00640CB2" w:rsidRDefault="00AA73C8" w:rsidP="09C5BF9A">
            <w:pPr>
              <w:spacing w:after="0" w:line="240" w:lineRule="auto"/>
              <w:ind w:left="0" w:firstLine="0"/>
              <w:jc w:val="center"/>
              <w:rPr>
                <w:rFonts w:asciiTheme="minorHAnsi" w:hAnsiTheme="minorHAnsi"/>
                <w:b/>
                <w:bCs/>
                <w:sz w:val="20"/>
                <w:szCs w:val="20"/>
                <w:lang w:val="en-US"/>
                <w14:ligatures w14:val="none"/>
              </w:rPr>
            </w:pPr>
            <w:r w:rsidRPr="09C5BF9A">
              <w:rPr>
                <w:rFonts w:asciiTheme="minorHAnsi" w:hAnsiTheme="minorHAnsi"/>
                <w:b/>
                <w:bCs/>
                <w:sz w:val="20"/>
                <w:szCs w:val="20"/>
                <w:lang w:val="en-US"/>
                <w14:ligatures w14:val="none"/>
              </w:rPr>
              <w:t>CodProv</w:t>
            </w:r>
          </w:p>
        </w:tc>
        <w:tc>
          <w:tcPr>
            <w:tcW w:w="647" w:type="dxa"/>
            <w:shd w:val="clear" w:color="auto" w:fill="E8E8E8" w:themeFill="background2"/>
            <w:vAlign w:val="bottom"/>
            <w:hideMark/>
          </w:tcPr>
          <w:p w14:paraId="0EF05816"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Provincia</w:t>
            </w:r>
          </w:p>
        </w:tc>
        <w:tc>
          <w:tcPr>
            <w:tcW w:w="588" w:type="dxa"/>
            <w:shd w:val="clear" w:color="auto" w:fill="E8E8E8" w:themeFill="background2"/>
            <w:vAlign w:val="bottom"/>
            <w:hideMark/>
          </w:tcPr>
          <w:p w14:paraId="356FF3CC"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CodDist</w:t>
            </w:r>
          </w:p>
        </w:tc>
        <w:tc>
          <w:tcPr>
            <w:tcW w:w="1019" w:type="dxa"/>
            <w:shd w:val="clear" w:color="auto" w:fill="E8E8E8" w:themeFill="background2"/>
            <w:vAlign w:val="bottom"/>
            <w:hideMark/>
          </w:tcPr>
          <w:p w14:paraId="22E8AE9B"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Distrito</w:t>
            </w:r>
          </w:p>
        </w:tc>
        <w:tc>
          <w:tcPr>
            <w:tcW w:w="609" w:type="dxa"/>
            <w:shd w:val="clear" w:color="auto" w:fill="E8E8E8" w:themeFill="background2"/>
            <w:vAlign w:val="bottom"/>
            <w:hideMark/>
          </w:tcPr>
          <w:p w14:paraId="537F2D73"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CodPost</w:t>
            </w:r>
          </w:p>
        </w:tc>
        <w:tc>
          <w:tcPr>
            <w:tcW w:w="839" w:type="dxa"/>
            <w:shd w:val="clear" w:color="auto" w:fill="E8E8E8" w:themeFill="background2"/>
            <w:vAlign w:val="bottom"/>
            <w:hideMark/>
          </w:tcPr>
          <w:p w14:paraId="50FF7702"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Posto</w:t>
            </w:r>
          </w:p>
        </w:tc>
        <w:tc>
          <w:tcPr>
            <w:tcW w:w="654" w:type="dxa"/>
            <w:shd w:val="clear" w:color="auto" w:fill="E8E8E8" w:themeFill="background2"/>
            <w:vAlign w:val="bottom"/>
            <w:hideMark/>
          </w:tcPr>
          <w:p w14:paraId="73856695"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CodLocal</w:t>
            </w:r>
          </w:p>
        </w:tc>
        <w:tc>
          <w:tcPr>
            <w:tcW w:w="839" w:type="dxa"/>
            <w:shd w:val="clear" w:color="auto" w:fill="E8E8E8" w:themeFill="background2"/>
            <w:vAlign w:val="bottom"/>
            <w:hideMark/>
          </w:tcPr>
          <w:p w14:paraId="5FBD60AE"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Localidade</w:t>
            </w:r>
          </w:p>
        </w:tc>
        <w:tc>
          <w:tcPr>
            <w:tcW w:w="405" w:type="dxa"/>
            <w:shd w:val="clear" w:color="auto" w:fill="E8E8E8" w:themeFill="background2"/>
            <w:vAlign w:val="bottom"/>
            <w:hideMark/>
          </w:tcPr>
          <w:p w14:paraId="7F32EB78"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Cod</w:t>
            </w:r>
          </w:p>
        </w:tc>
        <w:tc>
          <w:tcPr>
            <w:tcW w:w="798" w:type="dxa"/>
            <w:shd w:val="clear" w:color="auto" w:fill="E8E8E8" w:themeFill="background2"/>
            <w:vAlign w:val="bottom"/>
            <w:hideMark/>
          </w:tcPr>
          <w:p w14:paraId="5F8048E3"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Bairro</w:t>
            </w:r>
          </w:p>
        </w:tc>
        <w:tc>
          <w:tcPr>
            <w:tcW w:w="536" w:type="dxa"/>
            <w:shd w:val="clear" w:color="auto" w:fill="E8E8E8" w:themeFill="background2"/>
            <w:vAlign w:val="bottom"/>
            <w:hideMark/>
          </w:tcPr>
          <w:p w14:paraId="577914B0"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CodN1</w:t>
            </w:r>
          </w:p>
        </w:tc>
        <w:tc>
          <w:tcPr>
            <w:tcW w:w="683" w:type="dxa"/>
            <w:shd w:val="clear" w:color="auto" w:fill="E8E8E8" w:themeFill="background2"/>
            <w:vAlign w:val="bottom"/>
            <w:hideMark/>
          </w:tcPr>
          <w:p w14:paraId="5B1B972D"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NomeN1</w:t>
            </w:r>
          </w:p>
        </w:tc>
        <w:tc>
          <w:tcPr>
            <w:tcW w:w="536" w:type="dxa"/>
            <w:shd w:val="clear" w:color="auto" w:fill="E8E8E8" w:themeFill="background2"/>
            <w:vAlign w:val="bottom"/>
            <w:hideMark/>
          </w:tcPr>
          <w:p w14:paraId="4C83811F"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CodN2</w:t>
            </w:r>
          </w:p>
        </w:tc>
        <w:tc>
          <w:tcPr>
            <w:tcW w:w="783" w:type="dxa"/>
            <w:shd w:val="clear" w:color="auto" w:fill="E8E8E8" w:themeFill="background2"/>
            <w:vAlign w:val="bottom"/>
            <w:hideMark/>
          </w:tcPr>
          <w:p w14:paraId="6BFD720D"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NomeN2</w:t>
            </w:r>
          </w:p>
        </w:tc>
        <w:tc>
          <w:tcPr>
            <w:tcW w:w="526" w:type="dxa"/>
            <w:shd w:val="clear" w:color="auto" w:fill="E8E8E8" w:themeFill="background2"/>
            <w:vAlign w:val="bottom"/>
            <w:hideMark/>
          </w:tcPr>
          <w:p w14:paraId="750D5D39" w14:textId="060918DA"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CodAE</w:t>
            </w:r>
          </w:p>
        </w:tc>
        <w:tc>
          <w:tcPr>
            <w:tcW w:w="351" w:type="dxa"/>
            <w:shd w:val="clear" w:color="auto" w:fill="E8E8E8" w:themeFill="background2"/>
            <w:vAlign w:val="bottom"/>
            <w:hideMark/>
          </w:tcPr>
          <w:p w14:paraId="1CBE4154"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CA</w:t>
            </w:r>
          </w:p>
        </w:tc>
        <w:tc>
          <w:tcPr>
            <w:tcW w:w="945" w:type="dxa"/>
            <w:shd w:val="clear" w:color="auto" w:fill="E8E8E8" w:themeFill="background2"/>
            <w:vAlign w:val="bottom"/>
            <w:hideMark/>
          </w:tcPr>
          <w:p w14:paraId="49DD0377"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EA</w:t>
            </w:r>
          </w:p>
        </w:tc>
        <w:tc>
          <w:tcPr>
            <w:tcW w:w="593" w:type="dxa"/>
            <w:shd w:val="clear" w:color="auto" w:fill="E8E8E8" w:themeFill="background2"/>
          </w:tcPr>
          <w:p w14:paraId="03129CC6" w14:textId="13CF2FD8"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 xml:space="preserve">Estratos </w:t>
            </w:r>
          </w:p>
        </w:tc>
      </w:tr>
      <w:tr w:rsidR="00AA73C8" w:rsidRPr="00640CB2" w14:paraId="039E6535" w14:textId="7C15015D" w:rsidTr="00BB7AEB">
        <w:trPr>
          <w:trHeight w:val="315"/>
        </w:trPr>
        <w:tc>
          <w:tcPr>
            <w:tcW w:w="749" w:type="dxa"/>
            <w:noWrap/>
            <w:vAlign w:val="bottom"/>
            <w:hideMark/>
          </w:tcPr>
          <w:p w14:paraId="0C953B9E"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1</w:t>
            </w:r>
          </w:p>
        </w:tc>
        <w:tc>
          <w:tcPr>
            <w:tcW w:w="840" w:type="dxa"/>
            <w:noWrap/>
            <w:vAlign w:val="bottom"/>
            <w:hideMark/>
          </w:tcPr>
          <w:p w14:paraId="541CC648"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02</w:t>
            </w:r>
          </w:p>
        </w:tc>
        <w:tc>
          <w:tcPr>
            <w:tcW w:w="647" w:type="dxa"/>
            <w:noWrap/>
            <w:vAlign w:val="bottom"/>
            <w:hideMark/>
          </w:tcPr>
          <w:p w14:paraId="6EEFA699"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Cabo Delgado</w:t>
            </w:r>
          </w:p>
        </w:tc>
        <w:tc>
          <w:tcPr>
            <w:tcW w:w="588" w:type="dxa"/>
            <w:noWrap/>
            <w:vAlign w:val="bottom"/>
            <w:hideMark/>
          </w:tcPr>
          <w:p w14:paraId="7AD731BE"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01</w:t>
            </w:r>
          </w:p>
        </w:tc>
        <w:tc>
          <w:tcPr>
            <w:tcW w:w="1019" w:type="dxa"/>
            <w:noWrap/>
            <w:vAlign w:val="bottom"/>
            <w:hideMark/>
          </w:tcPr>
          <w:p w14:paraId="2C9C3119"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Cidade de Pemba</w:t>
            </w:r>
          </w:p>
        </w:tc>
        <w:tc>
          <w:tcPr>
            <w:tcW w:w="609" w:type="dxa"/>
            <w:noWrap/>
            <w:vAlign w:val="bottom"/>
            <w:hideMark/>
          </w:tcPr>
          <w:p w14:paraId="7F145549"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99</w:t>
            </w:r>
          </w:p>
        </w:tc>
        <w:tc>
          <w:tcPr>
            <w:tcW w:w="839" w:type="dxa"/>
            <w:noWrap/>
            <w:vAlign w:val="bottom"/>
            <w:hideMark/>
          </w:tcPr>
          <w:p w14:paraId="4A18BD1E"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Nao Aplicavel</w:t>
            </w:r>
          </w:p>
        </w:tc>
        <w:tc>
          <w:tcPr>
            <w:tcW w:w="654" w:type="dxa"/>
            <w:noWrap/>
            <w:vAlign w:val="bottom"/>
            <w:hideMark/>
          </w:tcPr>
          <w:p w14:paraId="321BFB72"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99</w:t>
            </w:r>
          </w:p>
        </w:tc>
        <w:tc>
          <w:tcPr>
            <w:tcW w:w="839" w:type="dxa"/>
            <w:noWrap/>
            <w:vAlign w:val="bottom"/>
            <w:hideMark/>
          </w:tcPr>
          <w:p w14:paraId="768A0C31"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Nao Aplicavel</w:t>
            </w:r>
          </w:p>
        </w:tc>
        <w:tc>
          <w:tcPr>
            <w:tcW w:w="405" w:type="dxa"/>
            <w:noWrap/>
            <w:vAlign w:val="bottom"/>
            <w:hideMark/>
          </w:tcPr>
          <w:p w14:paraId="2902B474"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01</w:t>
            </w:r>
          </w:p>
        </w:tc>
        <w:tc>
          <w:tcPr>
            <w:tcW w:w="798" w:type="dxa"/>
            <w:noWrap/>
            <w:vAlign w:val="bottom"/>
            <w:hideMark/>
          </w:tcPr>
          <w:p w14:paraId="67D19B55"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Alto Gingone</w:t>
            </w:r>
          </w:p>
        </w:tc>
        <w:tc>
          <w:tcPr>
            <w:tcW w:w="536" w:type="dxa"/>
            <w:noWrap/>
            <w:vAlign w:val="bottom"/>
            <w:hideMark/>
          </w:tcPr>
          <w:p w14:paraId="6F40F9DF"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02</w:t>
            </w:r>
          </w:p>
        </w:tc>
        <w:tc>
          <w:tcPr>
            <w:tcW w:w="683" w:type="dxa"/>
            <w:noWrap/>
            <w:vAlign w:val="bottom"/>
            <w:hideMark/>
          </w:tcPr>
          <w:p w14:paraId="2ABED2BB"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Unidade A</w:t>
            </w:r>
          </w:p>
        </w:tc>
        <w:tc>
          <w:tcPr>
            <w:tcW w:w="536" w:type="dxa"/>
            <w:noWrap/>
            <w:vAlign w:val="bottom"/>
            <w:hideMark/>
          </w:tcPr>
          <w:p w14:paraId="75A70701"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02</w:t>
            </w:r>
          </w:p>
        </w:tc>
        <w:tc>
          <w:tcPr>
            <w:tcW w:w="783" w:type="dxa"/>
            <w:noWrap/>
            <w:vAlign w:val="bottom"/>
            <w:hideMark/>
          </w:tcPr>
          <w:p w14:paraId="23C49E9C"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Quarteirao 1</w:t>
            </w:r>
          </w:p>
        </w:tc>
        <w:tc>
          <w:tcPr>
            <w:tcW w:w="526" w:type="dxa"/>
            <w:noWrap/>
            <w:vAlign w:val="bottom"/>
            <w:hideMark/>
          </w:tcPr>
          <w:p w14:paraId="49059A37"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001</w:t>
            </w:r>
          </w:p>
        </w:tc>
        <w:tc>
          <w:tcPr>
            <w:tcW w:w="351" w:type="dxa"/>
            <w:noWrap/>
            <w:vAlign w:val="bottom"/>
            <w:hideMark/>
          </w:tcPr>
          <w:p w14:paraId="76FA1E1F"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01</w:t>
            </w:r>
          </w:p>
        </w:tc>
        <w:tc>
          <w:tcPr>
            <w:tcW w:w="945" w:type="dxa"/>
            <w:noWrap/>
            <w:vAlign w:val="bottom"/>
            <w:hideMark/>
          </w:tcPr>
          <w:p w14:paraId="74628BE9" w14:textId="77777777"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0201999901001</w:t>
            </w:r>
          </w:p>
        </w:tc>
        <w:tc>
          <w:tcPr>
            <w:tcW w:w="593" w:type="dxa"/>
          </w:tcPr>
          <w:p w14:paraId="4CE237C9" w14:textId="3D71ADEF" w:rsidR="00AA73C8" w:rsidRPr="00640CB2" w:rsidRDefault="00AA73C8" w:rsidP="09C5BF9A">
            <w:pPr>
              <w:spacing w:after="0" w:line="240" w:lineRule="auto"/>
              <w:ind w:left="0" w:firstLine="0"/>
              <w:jc w:val="left"/>
              <w:rPr>
                <w:rFonts w:asciiTheme="minorHAnsi" w:hAnsiTheme="minorHAnsi"/>
                <w:sz w:val="20"/>
                <w:szCs w:val="20"/>
                <w:lang w:val="en-US"/>
                <w14:ligatures w14:val="none"/>
              </w:rPr>
            </w:pPr>
            <w:r w:rsidRPr="09C5BF9A">
              <w:rPr>
                <w:rFonts w:asciiTheme="minorHAnsi" w:hAnsiTheme="minorHAnsi"/>
                <w:sz w:val="20"/>
                <w:szCs w:val="20"/>
                <w:lang w:val="en-US"/>
                <w14:ligatures w14:val="none"/>
              </w:rPr>
              <w:t>2</w:t>
            </w:r>
          </w:p>
        </w:tc>
      </w:tr>
    </w:tbl>
    <w:p w14:paraId="1CF7B026" w14:textId="2B7582AD" w:rsidR="00FB2DEA" w:rsidRPr="00640CB2" w:rsidRDefault="00FB2DEA" w:rsidP="09C5BF9A">
      <w:pPr>
        <w:ind w:left="0" w:hanging="2"/>
        <w:rPr>
          <w:rFonts w:asciiTheme="minorHAnsi" w:hAnsiTheme="minorHAnsi"/>
        </w:rPr>
      </w:pPr>
    </w:p>
    <w:p w14:paraId="6AD5F9BB" w14:textId="78799409" w:rsidR="00A42A84" w:rsidRPr="0033256F" w:rsidRDefault="00A42A84" w:rsidP="09C5BF9A">
      <w:pPr>
        <w:ind w:left="0" w:hanging="2"/>
        <w:rPr>
          <w:rFonts w:asciiTheme="minorHAnsi" w:hAnsiTheme="minorHAnsi"/>
          <w:lang w:val="fr-ML"/>
        </w:rPr>
      </w:pPr>
      <w:r w:rsidRPr="09C5BF9A">
        <w:rPr>
          <w:rFonts w:asciiTheme="minorHAnsi" w:hAnsiTheme="minorHAnsi"/>
          <w:i/>
          <w:iCs/>
        </w:rPr>
        <w:t>Area de Residencia</w:t>
      </w:r>
      <w:r w:rsidRPr="09C5BF9A">
        <w:rPr>
          <w:rFonts w:asciiTheme="minorHAnsi" w:hAnsiTheme="minorHAnsi"/>
        </w:rPr>
        <w:t xml:space="preserve"> = </w:t>
      </w:r>
      <w:r w:rsidR="0033256F" w:rsidRPr="09C5BF9A">
        <w:rPr>
          <w:rFonts w:asciiTheme="minorHAnsi" w:hAnsiTheme="minorHAnsi"/>
        </w:rPr>
        <w:t xml:space="preserve">Zone </w:t>
      </w:r>
      <w:proofErr w:type="gramStart"/>
      <w:r w:rsidR="0033256F" w:rsidRPr="09C5BF9A">
        <w:rPr>
          <w:rFonts w:asciiTheme="minorHAnsi" w:hAnsiTheme="minorHAnsi"/>
        </w:rPr>
        <w:t>résidentielle</w:t>
      </w:r>
      <w:r w:rsidR="00D52D0E" w:rsidRPr="09C5BF9A">
        <w:rPr>
          <w:rFonts w:asciiTheme="minorHAnsi" w:hAnsiTheme="minorHAnsi"/>
        </w:rPr>
        <w:t>;</w:t>
      </w:r>
      <w:proofErr w:type="gramEnd"/>
      <w:r w:rsidR="00D52D0E" w:rsidRPr="09C5BF9A">
        <w:rPr>
          <w:rFonts w:asciiTheme="minorHAnsi" w:hAnsiTheme="minorHAnsi"/>
        </w:rPr>
        <w:t xml:space="preserve"> </w:t>
      </w:r>
      <w:r w:rsidRPr="09C5BF9A">
        <w:rPr>
          <w:rFonts w:asciiTheme="minorHAnsi" w:hAnsiTheme="minorHAnsi"/>
          <w:i/>
          <w:iCs/>
        </w:rPr>
        <w:t>Cod Prov</w:t>
      </w:r>
      <w:r w:rsidRPr="09C5BF9A">
        <w:rPr>
          <w:rFonts w:asciiTheme="minorHAnsi" w:hAnsiTheme="minorHAnsi"/>
        </w:rPr>
        <w:t xml:space="preserve"> = </w:t>
      </w:r>
      <w:r w:rsidR="0033256F" w:rsidRPr="09C5BF9A">
        <w:rPr>
          <w:rFonts w:asciiTheme="minorHAnsi" w:hAnsiTheme="minorHAnsi"/>
        </w:rPr>
        <w:t xml:space="preserve">Code </w:t>
      </w:r>
      <w:proofErr w:type="gramStart"/>
      <w:r w:rsidR="0033256F" w:rsidRPr="09C5BF9A">
        <w:rPr>
          <w:rFonts w:asciiTheme="minorHAnsi" w:hAnsiTheme="minorHAnsi"/>
        </w:rPr>
        <w:t>provincial</w:t>
      </w:r>
      <w:r w:rsidR="00D52D0E" w:rsidRPr="09C5BF9A">
        <w:rPr>
          <w:rFonts w:asciiTheme="minorHAnsi" w:hAnsiTheme="minorHAnsi"/>
        </w:rPr>
        <w:t>;</w:t>
      </w:r>
      <w:proofErr w:type="gramEnd"/>
      <w:r w:rsidR="00D52D0E" w:rsidRPr="09C5BF9A">
        <w:rPr>
          <w:rFonts w:asciiTheme="minorHAnsi" w:hAnsiTheme="minorHAnsi"/>
        </w:rPr>
        <w:t xml:space="preserve"> </w:t>
      </w:r>
      <w:r w:rsidRPr="09C5BF9A">
        <w:rPr>
          <w:rFonts w:asciiTheme="minorHAnsi" w:hAnsiTheme="minorHAnsi"/>
          <w:i/>
          <w:iCs/>
        </w:rPr>
        <w:t>Provincia</w:t>
      </w:r>
      <w:r w:rsidRPr="09C5BF9A">
        <w:rPr>
          <w:rFonts w:asciiTheme="minorHAnsi" w:hAnsiTheme="minorHAnsi"/>
        </w:rPr>
        <w:t xml:space="preserve"> = </w:t>
      </w:r>
      <w:r w:rsidR="0033256F" w:rsidRPr="09C5BF9A">
        <w:rPr>
          <w:rFonts w:asciiTheme="minorHAnsi" w:hAnsiTheme="minorHAnsi"/>
        </w:rPr>
        <w:t>Province de résidence</w:t>
      </w:r>
    </w:p>
    <w:p w14:paraId="40A47886" w14:textId="16C15D90" w:rsidR="00A42A84" w:rsidRPr="0033256F" w:rsidRDefault="00A42A84" w:rsidP="09C5BF9A">
      <w:pPr>
        <w:ind w:left="0" w:hanging="2"/>
        <w:rPr>
          <w:rFonts w:asciiTheme="minorHAnsi" w:hAnsiTheme="minorHAnsi"/>
          <w:lang w:val="fr-ML"/>
        </w:rPr>
      </w:pPr>
      <w:r w:rsidRPr="09C5BF9A">
        <w:rPr>
          <w:rFonts w:asciiTheme="minorHAnsi" w:hAnsiTheme="minorHAnsi"/>
          <w:i/>
          <w:iCs/>
        </w:rPr>
        <w:t>Cod Dist</w:t>
      </w:r>
      <w:r w:rsidRPr="09C5BF9A">
        <w:rPr>
          <w:rFonts w:asciiTheme="minorHAnsi" w:hAnsiTheme="minorHAnsi"/>
        </w:rPr>
        <w:t xml:space="preserve"> = </w:t>
      </w:r>
      <w:r w:rsidR="0033256F" w:rsidRPr="09C5BF9A">
        <w:rPr>
          <w:rFonts w:asciiTheme="minorHAnsi" w:hAnsiTheme="minorHAnsi"/>
        </w:rPr>
        <w:t xml:space="preserve">Code du </w:t>
      </w:r>
      <w:proofErr w:type="gramStart"/>
      <w:r w:rsidR="0033256F" w:rsidRPr="09C5BF9A">
        <w:rPr>
          <w:rFonts w:asciiTheme="minorHAnsi" w:hAnsiTheme="minorHAnsi"/>
        </w:rPr>
        <w:t>district</w:t>
      </w:r>
      <w:r w:rsidR="00D52D0E" w:rsidRPr="09C5BF9A">
        <w:rPr>
          <w:rFonts w:asciiTheme="minorHAnsi" w:hAnsiTheme="minorHAnsi"/>
        </w:rPr>
        <w:t>;</w:t>
      </w:r>
      <w:proofErr w:type="gramEnd"/>
      <w:r w:rsidR="00D52D0E" w:rsidRPr="09C5BF9A">
        <w:rPr>
          <w:rFonts w:asciiTheme="minorHAnsi" w:hAnsiTheme="minorHAnsi"/>
        </w:rPr>
        <w:t xml:space="preserve"> </w:t>
      </w:r>
      <w:r w:rsidRPr="09C5BF9A">
        <w:rPr>
          <w:rFonts w:asciiTheme="minorHAnsi" w:hAnsiTheme="minorHAnsi"/>
          <w:i/>
          <w:iCs/>
        </w:rPr>
        <w:t>Distrito</w:t>
      </w:r>
      <w:r w:rsidRPr="09C5BF9A">
        <w:rPr>
          <w:rFonts w:asciiTheme="minorHAnsi" w:hAnsiTheme="minorHAnsi"/>
        </w:rPr>
        <w:t xml:space="preserve"> = </w:t>
      </w:r>
      <w:r w:rsidR="0033256F" w:rsidRPr="09C5BF9A">
        <w:rPr>
          <w:rFonts w:asciiTheme="minorHAnsi" w:hAnsiTheme="minorHAnsi"/>
        </w:rPr>
        <w:t>Quartier de résidence</w:t>
      </w:r>
    </w:p>
    <w:p w14:paraId="3D35959E" w14:textId="6D55C0F8" w:rsidR="00A42A84" w:rsidRPr="0033256F" w:rsidRDefault="00A42A84" w:rsidP="09C5BF9A">
      <w:pPr>
        <w:ind w:left="0" w:hanging="2"/>
        <w:rPr>
          <w:rFonts w:asciiTheme="minorHAnsi" w:hAnsiTheme="minorHAnsi"/>
          <w:lang w:val="fr-ML"/>
        </w:rPr>
      </w:pPr>
      <w:r w:rsidRPr="09C5BF9A">
        <w:rPr>
          <w:rFonts w:asciiTheme="minorHAnsi" w:hAnsiTheme="minorHAnsi"/>
          <w:i/>
          <w:iCs/>
        </w:rPr>
        <w:t>Cod Post</w:t>
      </w:r>
      <w:r w:rsidRPr="09C5BF9A">
        <w:rPr>
          <w:rFonts w:asciiTheme="minorHAnsi" w:hAnsiTheme="minorHAnsi"/>
        </w:rPr>
        <w:t xml:space="preserve"> = </w:t>
      </w:r>
      <w:r w:rsidR="0033256F" w:rsidRPr="09C5BF9A">
        <w:rPr>
          <w:rFonts w:asciiTheme="minorHAnsi" w:hAnsiTheme="minorHAnsi"/>
        </w:rPr>
        <w:t xml:space="preserve">Code administratif </w:t>
      </w:r>
      <w:proofErr w:type="gramStart"/>
      <w:r w:rsidR="0033256F" w:rsidRPr="09C5BF9A">
        <w:rPr>
          <w:rFonts w:asciiTheme="minorHAnsi" w:hAnsiTheme="minorHAnsi"/>
        </w:rPr>
        <w:t>postal</w:t>
      </w:r>
      <w:r w:rsidR="00D52D0E" w:rsidRPr="09C5BF9A">
        <w:rPr>
          <w:rFonts w:asciiTheme="minorHAnsi" w:hAnsiTheme="minorHAnsi"/>
        </w:rPr>
        <w:t>;</w:t>
      </w:r>
      <w:proofErr w:type="gramEnd"/>
      <w:r w:rsidR="00D52D0E" w:rsidRPr="09C5BF9A">
        <w:rPr>
          <w:rFonts w:asciiTheme="minorHAnsi" w:hAnsiTheme="minorHAnsi"/>
        </w:rPr>
        <w:t xml:space="preserve"> </w:t>
      </w:r>
      <w:r w:rsidRPr="09C5BF9A">
        <w:rPr>
          <w:rFonts w:asciiTheme="minorHAnsi" w:hAnsiTheme="minorHAnsi"/>
          <w:i/>
          <w:iCs/>
        </w:rPr>
        <w:t>Posto</w:t>
      </w:r>
      <w:r w:rsidRPr="09C5BF9A">
        <w:rPr>
          <w:rFonts w:asciiTheme="minorHAnsi" w:hAnsiTheme="minorHAnsi"/>
        </w:rPr>
        <w:t xml:space="preserve"> = </w:t>
      </w:r>
      <w:r w:rsidR="0033256F" w:rsidRPr="09C5BF9A">
        <w:rPr>
          <w:rFonts w:asciiTheme="minorHAnsi" w:hAnsiTheme="minorHAnsi"/>
        </w:rPr>
        <w:t>Post administratif</w:t>
      </w:r>
    </w:p>
    <w:p w14:paraId="5200CA74" w14:textId="3BBDDBBD" w:rsidR="00A42A84" w:rsidRPr="0033256F" w:rsidRDefault="00A42A84" w:rsidP="09C5BF9A">
      <w:pPr>
        <w:ind w:left="0" w:hanging="2"/>
        <w:rPr>
          <w:rFonts w:asciiTheme="minorHAnsi" w:hAnsiTheme="minorHAnsi"/>
          <w:lang w:val="fr-ML"/>
        </w:rPr>
      </w:pPr>
      <w:r w:rsidRPr="09C5BF9A">
        <w:rPr>
          <w:rFonts w:asciiTheme="minorHAnsi" w:hAnsiTheme="minorHAnsi"/>
          <w:i/>
          <w:iCs/>
        </w:rPr>
        <w:t>Cod Local</w:t>
      </w:r>
      <w:r w:rsidRPr="09C5BF9A">
        <w:rPr>
          <w:rFonts w:asciiTheme="minorHAnsi" w:hAnsiTheme="minorHAnsi"/>
        </w:rPr>
        <w:t xml:space="preserve"> = </w:t>
      </w:r>
      <w:r w:rsidR="0033256F" w:rsidRPr="09C5BF9A">
        <w:rPr>
          <w:rFonts w:asciiTheme="minorHAnsi" w:hAnsiTheme="minorHAnsi"/>
        </w:rPr>
        <w:t xml:space="preserve">Code </w:t>
      </w:r>
      <w:proofErr w:type="gramStart"/>
      <w:r w:rsidR="0033256F" w:rsidRPr="09C5BF9A">
        <w:rPr>
          <w:rFonts w:asciiTheme="minorHAnsi" w:hAnsiTheme="minorHAnsi"/>
        </w:rPr>
        <w:t>localité</w:t>
      </w:r>
      <w:r w:rsidR="00D52D0E" w:rsidRPr="09C5BF9A">
        <w:rPr>
          <w:rFonts w:asciiTheme="minorHAnsi" w:hAnsiTheme="minorHAnsi"/>
        </w:rPr>
        <w:t>;</w:t>
      </w:r>
      <w:proofErr w:type="gramEnd"/>
      <w:r w:rsidR="00D52D0E" w:rsidRPr="09C5BF9A">
        <w:rPr>
          <w:rFonts w:asciiTheme="minorHAnsi" w:hAnsiTheme="minorHAnsi"/>
        </w:rPr>
        <w:t xml:space="preserve"> </w:t>
      </w:r>
      <w:r w:rsidRPr="09C5BF9A">
        <w:rPr>
          <w:rFonts w:asciiTheme="minorHAnsi" w:hAnsiTheme="minorHAnsi"/>
          <w:i/>
          <w:iCs/>
        </w:rPr>
        <w:t>Localidade</w:t>
      </w:r>
      <w:r w:rsidRPr="09C5BF9A">
        <w:rPr>
          <w:rFonts w:asciiTheme="minorHAnsi" w:hAnsiTheme="minorHAnsi"/>
        </w:rPr>
        <w:t xml:space="preserve"> = </w:t>
      </w:r>
      <w:r w:rsidR="0033256F" w:rsidRPr="09C5BF9A">
        <w:rPr>
          <w:rFonts w:asciiTheme="minorHAnsi" w:hAnsiTheme="minorHAnsi"/>
        </w:rPr>
        <w:t>Localité</w:t>
      </w:r>
    </w:p>
    <w:p w14:paraId="0ABFAF56" w14:textId="77777777" w:rsidR="0033256F" w:rsidRDefault="00832124" w:rsidP="09C5BF9A">
      <w:pPr>
        <w:ind w:left="0" w:hanging="2"/>
        <w:rPr>
          <w:rFonts w:asciiTheme="minorHAnsi" w:hAnsiTheme="minorHAnsi"/>
          <w:lang w:val="fr-ML"/>
        </w:rPr>
      </w:pPr>
      <w:r w:rsidRPr="09C5BF9A">
        <w:rPr>
          <w:rFonts w:asciiTheme="minorHAnsi" w:hAnsiTheme="minorHAnsi"/>
          <w:i/>
          <w:iCs/>
        </w:rPr>
        <w:t>Cod Bairro</w:t>
      </w:r>
      <w:r w:rsidRPr="09C5BF9A">
        <w:rPr>
          <w:rFonts w:asciiTheme="minorHAnsi" w:hAnsiTheme="minorHAnsi"/>
        </w:rPr>
        <w:t xml:space="preserve"> = </w:t>
      </w:r>
      <w:r w:rsidR="0033256F" w:rsidRPr="09C5BF9A">
        <w:rPr>
          <w:rFonts w:asciiTheme="minorHAnsi" w:hAnsiTheme="minorHAnsi"/>
        </w:rPr>
        <w:t xml:space="preserve">Code </w:t>
      </w:r>
      <w:proofErr w:type="gramStart"/>
      <w:r w:rsidR="0033256F" w:rsidRPr="09C5BF9A">
        <w:rPr>
          <w:rFonts w:asciiTheme="minorHAnsi" w:hAnsiTheme="minorHAnsi"/>
        </w:rPr>
        <w:t>communautaire</w:t>
      </w:r>
      <w:r w:rsidR="00D52D0E" w:rsidRPr="09C5BF9A">
        <w:rPr>
          <w:rFonts w:asciiTheme="minorHAnsi" w:hAnsiTheme="minorHAnsi"/>
        </w:rPr>
        <w:t>;</w:t>
      </w:r>
      <w:proofErr w:type="gramEnd"/>
      <w:r w:rsidR="00D52D0E" w:rsidRPr="09C5BF9A">
        <w:rPr>
          <w:rFonts w:asciiTheme="minorHAnsi" w:hAnsiTheme="minorHAnsi"/>
        </w:rPr>
        <w:t xml:space="preserve"> </w:t>
      </w:r>
      <w:r w:rsidRPr="09C5BF9A">
        <w:rPr>
          <w:rFonts w:asciiTheme="minorHAnsi" w:hAnsiTheme="minorHAnsi"/>
          <w:i/>
          <w:iCs/>
        </w:rPr>
        <w:t>Bairro</w:t>
      </w:r>
      <w:r w:rsidRPr="09C5BF9A">
        <w:rPr>
          <w:rFonts w:asciiTheme="minorHAnsi" w:hAnsiTheme="minorHAnsi"/>
        </w:rPr>
        <w:t xml:space="preserve"> = </w:t>
      </w:r>
      <w:r w:rsidR="0033256F" w:rsidRPr="09C5BF9A">
        <w:rPr>
          <w:rFonts w:asciiTheme="minorHAnsi" w:hAnsiTheme="minorHAnsi"/>
        </w:rPr>
        <w:t xml:space="preserve">Communauté </w:t>
      </w:r>
    </w:p>
    <w:p w14:paraId="44D41FD0" w14:textId="09A8FE68" w:rsidR="00AA73C8" w:rsidRPr="0033256F" w:rsidRDefault="0073657B" w:rsidP="09C5BF9A">
      <w:pPr>
        <w:ind w:left="0" w:hanging="2"/>
        <w:rPr>
          <w:rFonts w:asciiTheme="minorHAnsi" w:hAnsiTheme="minorHAnsi"/>
          <w:lang w:val="fr-ML"/>
        </w:rPr>
      </w:pPr>
      <w:r w:rsidRPr="09C5BF9A">
        <w:rPr>
          <w:rFonts w:asciiTheme="minorHAnsi" w:hAnsiTheme="minorHAnsi"/>
          <w:i/>
          <w:iCs/>
        </w:rPr>
        <w:t>*C</w:t>
      </w:r>
      <w:r w:rsidR="00D52D0E" w:rsidRPr="09C5BF9A">
        <w:rPr>
          <w:rFonts w:asciiTheme="minorHAnsi" w:hAnsiTheme="minorHAnsi"/>
          <w:i/>
          <w:iCs/>
        </w:rPr>
        <w:t>odN1</w:t>
      </w:r>
      <w:r w:rsidR="00D52D0E" w:rsidRPr="09C5BF9A">
        <w:rPr>
          <w:rFonts w:asciiTheme="minorHAnsi" w:hAnsiTheme="minorHAnsi"/>
        </w:rPr>
        <w:t xml:space="preserve"> = </w:t>
      </w:r>
      <w:r w:rsidR="00AA73C8" w:rsidRPr="09C5BF9A">
        <w:rPr>
          <w:rFonts w:asciiTheme="minorHAnsi" w:hAnsiTheme="minorHAnsi"/>
        </w:rPr>
        <w:t>N</w:t>
      </w:r>
      <w:r w:rsidR="0033256F" w:rsidRPr="09C5BF9A">
        <w:rPr>
          <w:rFonts w:asciiTheme="minorHAnsi" w:hAnsiTheme="minorHAnsi"/>
        </w:rPr>
        <w:t>om</w:t>
      </w:r>
      <w:r w:rsidR="00AA73C8" w:rsidRPr="09C5BF9A">
        <w:rPr>
          <w:rFonts w:asciiTheme="minorHAnsi" w:hAnsiTheme="minorHAnsi"/>
        </w:rPr>
        <w:t xml:space="preserve"> 1 </w:t>
      </w:r>
      <w:proofErr w:type="gramStart"/>
      <w:r w:rsidR="00AA73C8" w:rsidRPr="09C5BF9A">
        <w:rPr>
          <w:rFonts w:asciiTheme="minorHAnsi" w:hAnsiTheme="minorHAnsi"/>
        </w:rPr>
        <w:t>code;</w:t>
      </w:r>
      <w:proofErr w:type="gramEnd"/>
      <w:r w:rsidR="00AA73C8" w:rsidRPr="09C5BF9A">
        <w:rPr>
          <w:rFonts w:asciiTheme="minorHAnsi" w:hAnsiTheme="minorHAnsi"/>
        </w:rPr>
        <w:t xml:space="preserve"> </w:t>
      </w:r>
      <w:r w:rsidR="00D52D0E" w:rsidRPr="09C5BF9A">
        <w:rPr>
          <w:rFonts w:asciiTheme="minorHAnsi" w:hAnsiTheme="minorHAnsi"/>
          <w:i/>
          <w:iCs/>
        </w:rPr>
        <w:t>Nome</w:t>
      </w:r>
      <w:r w:rsidR="00D52D0E" w:rsidRPr="09C5BF9A">
        <w:rPr>
          <w:rFonts w:asciiTheme="minorHAnsi" w:hAnsiTheme="minorHAnsi"/>
        </w:rPr>
        <w:t xml:space="preserve"> N1</w:t>
      </w:r>
      <w:r w:rsidR="00AA73C8" w:rsidRPr="09C5BF9A">
        <w:rPr>
          <w:rFonts w:asciiTheme="minorHAnsi" w:hAnsiTheme="minorHAnsi"/>
        </w:rPr>
        <w:t>= N</w:t>
      </w:r>
      <w:r w:rsidR="0033256F" w:rsidRPr="09C5BF9A">
        <w:rPr>
          <w:rFonts w:asciiTheme="minorHAnsi" w:hAnsiTheme="minorHAnsi"/>
        </w:rPr>
        <w:t>om</w:t>
      </w:r>
      <w:r w:rsidR="00AA73C8" w:rsidRPr="09C5BF9A">
        <w:rPr>
          <w:rFonts w:asciiTheme="minorHAnsi" w:hAnsiTheme="minorHAnsi"/>
        </w:rPr>
        <w:t xml:space="preserve"> </w:t>
      </w:r>
      <w:proofErr w:type="gramStart"/>
      <w:r w:rsidR="00AA73C8" w:rsidRPr="09C5BF9A">
        <w:rPr>
          <w:rFonts w:asciiTheme="minorHAnsi" w:hAnsiTheme="minorHAnsi"/>
        </w:rPr>
        <w:t>1;</w:t>
      </w:r>
      <w:proofErr w:type="gramEnd"/>
      <w:r w:rsidR="00AA73C8" w:rsidRPr="09C5BF9A">
        <w:rPr>
          <w:rFonts w:asciiTheme="minorHAnsi" w:hAnsiTheme="minorHAnsi"/>
        </w:rPr>
        <w:t xml:space="preserve"> </w:t>
      </w:r>
      <w:r w:rsidR="00D52D0E" w:rsidRPr="09C5BF9A">
        <w:rPr>
          <w:rFonts w:asciiTheme="minorHAnsi" w:hAnsiTheme="minorHAnsi"/>
          <w:i/>
          <w:iCs/>
        </w:rPr>
        <w:t>CodN2</w:t>
      </w:r>
      <w:r w:rsidR="00AA73C8" w:rsidRPr="09C5BF9A">
        <w:rPr>
          <w:rFonts w:asciiTheme="minorHAnsi" w:hAnsiTheme="minorHAnsi"/>
        </w:rPr>
        <w:t xml:space="preserve"> </w:t>
      </w:r>
      <w:r w:rsidR="00D52D0E" w:rsidRPr="09C5BF9A">
        <w:rPr>
          <w:rFonts w:asciiTheme="minorHAnsi" w:hAnsiTheme="minorHAnsi"/>
        </w:rPr>
        <w:t xml:space="preserve">= </w:t>
      </w:r>
      <w:r w:rsidR="00AA73C8" w:rsidRPr="09C5BF9A">
        <w:rPr>
          <w:rFonts w:asciiTheme="minorHAnsi" w:hAnsiTheme="minorHAnsi"/>
        </w:rPr>
        <w:t>N</w:t>
      </w:r>
      <w:r w:rsidR="0033256F" w:rsidRPr="09C5BF9A">
        <w:rPr>
          <w:rFonts w:asciiTheme="minorHAnsi" w:hAnsiTheme="minorHAnsi"/>
        </w:rPr>
        <w:t>om</w:t>
      </w:r>
      <w:r w:rsidR="00AA73C8" w:rsidRPr="09C5BF9A">
        <w:rPr>
          <w:rFonts w:asciiTheme="minorHAnsi" w:hAnsiTheme="minorHAnsi"/>
        </w:rPr>
        <w:t xml:space="preserve"> 1 </w:t>
      </w:r>
      <w:proofErr w:type="gramStart"/>
      <w:r w:rsidR="00AA73C8" w:rsidRPr="09C5BF9A">
        <w:rPr>
          <w:rFonts w:asciiTheme="minorHAnsi" w:hAnsiTheme="minorHAnsi"/>
        </w:rPr>
        <w:t>code;</w:t>
      </w:r>
      <w:proofErr w:type="gramEnd"/>
      <w:r w:rsidR="00AA73C8" w:rsidRPr="09C5BF9A">
        <w:rPr>
          <w:rFonts w:asciiTheme="minorHAnsi" w:hAnsiTheme="minorHAnsi"/>
        </w:rPr>
        <w:t xml:space="preserve"> </w:t>
      </w:r>
      <w:r w:rsidR="00D52D0E" w:rsidRPr="09C5BF9A">
        <w:rPr>
          <w:rFonts w:asciiTheme="minorHAnsi" w:hAnsiTheme="minorHAnsi"/>
          <w:i/>
          <w:iCs/>
        </w:rPr>
        <w:t>Nome N2</w:t>
      </w:r>
      <w:r w:rsidR="00D52D0E" w:rsidRPr="09C5BF9A">
        <w:rPr>
          <w:rFonts w:asciiTheme="minorHAnsi" w:hAnsiTheme="minorHAnsi"/>
        </w:rPr>
        <w:t>= N</w:t>
      </w:r>
      <w:r w:rsidR="0033256F" w:rsidRPr="09C5BF9A">
        <w:rPr>
          <w:rFonts w:asciiTheme="minorHAnsi" w:hAnsiTheme="minorHAnsi"/>
        </w:rPr>
        <w:t>om</w:t>
      </w:r>
      <w:r w:rsidR="00D52D0E" w:rsidRPr="09C5BF9A">
        <w:rPr>
          <w:rFonts w:asciiTheme="minorHAnsi" w:hAnsiTheme="minorHAnsi"/>
        </w:rPr>
        <w:t xml:space="preserve"> </w:t>
      </w:r>
      <w:proofErr w:type="gramStart"/>
      <w:r w:rsidR="00AA73C8" w:rsidRPr="09C5BF9A">
        <w:rPr>
          <w:rFonts w:asciiTheme="minorHAnsi" w:hAnsiTheme="minorHAnsi"/>
        </w:rPr>
        <w:t>2;</w:t>
      </w:r>
      <w:proofErr w:type="gramEnd"/>
      <w:r w:rsidR="00AA73C8" w:rsidRPr="09C5BF9A">
        <w:rPr>
          <w:rFonts w:asciiTheme="minorHAnsi" w:hAnsiTheme="minorHAnsi"/>
        </w:rPr>
        <w:t xml:space="preserve"> </w:t>
      </w:r>
    </w:p>
    <w:p w14:paraId="51D547ED" w14:textId="77777777" w:rsidR="0033256F" w:rsidRDefault="00D52D0E" w:rsidP="09C5BF9A">
      <w:pPr>
        <w:ind w:left="0" w:hanging="2"/>
        <w:rPr>
          <w:rFonts w:asciiTheme="minorHAnsi" w:hAnsiTheme="minorHAnsi"/>
          <w:lang w:val="fr-ML"/>
        </w:rPr>
      </w:pPr>
      <w:r w:rsidRPr="09C5BF9A">
        <w:rPr>
          <w:rFonts w:asciiTheme="minorHAnsi" w:hAnsiTheme="minorHAnsi"/>
          <w:i/>
          <w:iCs/>
        </w:rPr>
        <w:t>CodAE</w:t>
      </w:r>
      <w:r w:rsidRPr="09C5BF9A">
        <w:rPr>
          <w:rFonts w:asciiTheme="minorHAnsi" w:hAnsiTheme="minorHAnsi"/>
        </w:rPr>
        <w:t xml:space="preserve"> = </w:t>
      </w:r>
      <w:r w:rsidR="0033256F" w:rsidRPr="09C5BF9A">
        <w:rPr>
          <w:rFonts w:asciiTheme="minorHAnsi" w:hAnsiTheme="minorHAnsi"/>
        </w:rPr>
        <w:t xml:space="preserve">Indicatif </w:t>
      </w:r>
      <w:proofErr w:type="gramStart"/>
      <w:r w:rsidR="0033256F" w:rsidRPr="09C5BF9A">
        <w:rPr>
          <w:rFonts w:asciiTheme="minorHAnsi" w:hAnsiTheme="minorHAnsi"/>
        </w:rPr>
        <w:t>régional</w:t>
      </w:r>
      <w:r w:rsidRPr="09C5BF9A">
        <w:rPr>
          <w:rFonts w:asciiTheme="minorHAnsi" w:hAnsiTheme="minorHAnsi"/>
        </w:rPr>
        <w:t>;</w:t>
      </w:r>
      <w:proofErr w:type="gramEnd"/>
      <w:r w:rsidRPr="09C5BF9A">
        <w:rPr>
          <w:rFonts w:asciiTheme="minorHAnsi" w:hAnsiTheme="minorHAnsi"/>
        </w:rPr>
        <w:t xml:space="preserve"> </w:t>
      </w:r>
      <w:r w:rsidRPr="09C5BF9A">
        <w:rPr>
          <w:rFonts w:asciiTheme="minorHAnsi" w:hAnsiTheme="minorHAnsi"/>
          <w:i/>
          <w:iCs/>
        </w:rPr>
        <w:t>CA</w:t>
      </w:r>
      <w:r w:rsidRPr="09C5BF9A">
        <w:rPr>
          <w:rFonts w:asciiTheme="minorHAnsi" w:hAnsiTheme="minorHAnsi"/>
        </w:rPr>
        <w:t xml:space="preserve">= </w:t>
      </w:r>
      <w:r w:rsidR="0033256F" w:rsidRPr="09C5BF9A">
        <w:rPr>
          <w:rFonts w:asciiTheme="minorHAnsi" w:hAnsiTheme="minorHAnsi"/>
        </w:rPr>
        <w:t xml:space="preserve">Zone de </w:t>
      </w:r>
      <w:proofErr w:type="gramStart"/>
      <w:r w:rsidR="0033256F" w:rsidRPr="09C5BF9A">
        <w:rPr>
          <w:rFonts w:asciiTheme="minorHAnsi" w:hAnsiTheme="minorHAnsi"/>
        </w:rPr>
        <w:t>contrôle</w:t>
      </w:r>
      <w:r w:rsidRPr="09C5BF9A">
        <w:rPr>
          <w:rFonts w:asciiTheme="minorHAnsi" w:hAnsiTheme="minorHAnsi"/>
        </w:rPr>
        <w:t>;</w:t>
      </w:r>
      <w:proofErr w:type="gramEnd"/>
      <w:r w:rsidRPr="09C5BF9A">
        <w:rPr>
          <w:rFonts w:asciiTheme="minorHAnsi" w:hAnsiTheme="minorHAnsi"/>
        </w:rPr>
        <w:t xml:space="preserve"> </w:t>
      </w:r>
      <w:r w:rsidRPr="09C5BF9A">
        <w:rPr>
          <w:rFonts w:asciiTheme="minorHAnsi" w:hAnsiTheme="minorHAnsi"/>
          <w:i/>
          <w:iCs/>
        </w:rPr>
        <w:t>EA</w:t>
      </w:r>
      <w:r w:rsidRPr="09C5BF9A">
        <w:rPr>
          <w:rFonts w:asciiTheme="minorHAnsi" w:hAnsiTheme="minorHAnsi"/>
        </w:rPr>
        <w:t xml:space="preserve"> = </w:t>
      </w:r>
      <w:r w:rsidR="0033256F" w:rsidRPr="09C5BF9A">
        <w:rPr>
          <w:rFonts w:asciiTheme="minorHAnsi" w:hAnsiTheme="minorHAnsi"/>
        </w:rPr>
        <w:t>Zone de dénombrement</w:t>
      </w:r>
    </w:p>
    <w:p w14:paraId="430A2055" w14:textId="3EC575D8" w:rsidR="00AA73C8" w:rsidRPr="0033256F" w:rsidRDefault="0073657B" w:rsidP="09C5BF9A">
      <w:pPr>
        <w:ind w:left="0" w:hanging="2"/>
        <w:rPr>
          <w:rFonts w:asciiTheme="minorHAnsi" w:hAnsiTheme="minorHAnsi"/>
          <w:lang w:val="fr-ML"/>
        </w:rPr>
      </w:pPr>
      <w:r w:rsidRPr="09C5BF9A">
        <w:rPr>
          <w:rFonts w:asciiTheme="minorHAnsi" w:hAnsiTheme="minorHAnsi"/>
          <w:i/>
          <w:iCs/>
        </w:rPr>
        <w:t>**</w:t>
      </w:r>
      <w:r w:rsidR="00AA73C8" w:rsidRPr="09C5BF9A">
        <w:rPr>
          <w:rFonts w:asciiTheme="minorHAnsi" w:hAnsiTheme="minorHAnsi"/>
          <w:i/>
          <w:iCs/>
        </w:rPr>
        <w:t>Estratos</w:t>
      </w:r>
      <w:r w:rsidR="00AA73C8" w:rsidRPr="09C5BF9A">
        <w:rPr>
          <w:rFonts w:asciiTheme="minorHAnsi" w:hAnsiTheme="minorHAnsi"/>
        </w:rPr>
        <w:t xml:space="preserve"> = </w:t>
      </w:r>
      <w:r w:rsidR="0033256F" w:rsidRPr="09C5BF9A">
        <w:rPr>
          <w:rFonts w:asciiTheme="minorHAnsi" w:hAnsiTheme="minorHAnsi"/>
        </w:rPr>
        <w:t>Statut socio-économique</w:t>
      </w:r>
    </w:p>
    <w:p w14:paraId="370EB01C" w14:textId="77777777" w:rsidR="00A42A84" w:rsidRPr="0033256F" w:rsidRDefault="00A42A84" w:rsidP="09C5BF9A">
      <w:pPr>
        <w:ind w:left="0" w:hanging="2"/>
        <w:rPr>
          <w:rFonts w:asciiTheme="minorHAnsi" w:hAnsiTheme="minorHAnsi"/>
          <w:lang w:val="fr-ML"/>
        </w:rPr>
      </w:pPr>
    </w:p>
    <w:p w14:paraId="3A529A6A" w14:textId="77777777" w:rsidR="0033256F" w:rsidRDefault="00AA73C8" w:rsidP="09C5BF9A">
      <w:pPr>
        <w:ind w:left="0" w:hanging="2"/>
        <w:rPr>
          <w:rFonts w:asciiTheme="minorHAnsi" w:hAnsiTheme="minorHAnsi"/>
          <w:lang w:val="fr-ML"/>
        </w:rPr>
      </w:pPr>
      <w:r w:rsidRPr="09C5BF9A">
        <w:rPr>
          <w:rFonts w:asciiTheme="minorHAnsi" w:hAnsiTheme="minorHAnsi"/>
        </w:rPr>
        <w:t>*</w:t>
      </w:r>
      <w:r w:rsidR="0033256F">
        <w:t xml:space="preserve"> </w:t>
      </w:r>
      <w:r w:rsidR="0033256F" w:rsidRPr="09C5BF9A">
        <w:rPr>
          <w:rFonts w:asciiTheme="minorHAnsi" w:hAnsiTheme="minorHAnsi"/>
        </w:rPr>
        <w:t>Subdivisions cartographiques : Nom1, Nom2 sont des désignations de divisions de recensement plus petites, telles qu'un quartier ou une zone.</w:t>
      </w:r>
    </w:p>
    <w:p w14:paraId="4D1E2002" w14:textId="08BAED9A" w:rsidR="00A42A84" w:rsidRPr="0033256F" w:rsidRDefault="00AA73C8" w:rsidP="09C5BF9A">
      <w:pPr>
        <w:ind w:left="0" w:hanging="2"/>
        <w:rPr>
          <w:rFonts w:asciiTheme="minorHAnsi" w:hAnsiTheme="minorHAnsi"/>
          <w:lang w:val="fr-ML"/>
        </w:rPr>
      </w:pPr>
      <w:r w:rsidRPr="09C5BF9A">
        <w:rPr>
          <w:rFonts w:asciiTheme="minorHAnsi" w:hAnsiTheme="minorHAnsi"/>
        </w:rPr>
        <w:t>**</w:t>
      </w:r>
      <w:r w:rsidR="0033256F">
        <w:t xml:space="preserve"> </w:t>
      </w:r>
      <w:r w:rsidR="0033256F" w:rsidRPr="09C5BF9A">
        <w:rPr>
          <w:rFonts w:asciiTheme="minorHAnsi" w:hAnsiTheme="minorHAnsi"/>
        </w:rPr>
        <w:t>Statut socio-économique du cluster. Dans les villes, le cadre du recensement distingue quatre strates organisées selon le statut socio-économique. La strate supérieure comprend les quartiers les plus riches et les moins peuplés.</w:t>
      </w:r>
    </w:p>
    <w:sectPr w:rsidR="00A42A84" w:rsidRPr="0033256F" w:rsidSect="00C22DA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86060" w14:textId="77777777" w:rsidR="004E19F2" w:rsidRDefault="004E19F2" w:rsidP="00640CB2">
      <w:pPr>
        <w:spacing w:after="0" w:line="240" w:lineRule="auto"/>
        <w:ind w:left="0" w:hanging="2"/>
      </w:pPr>
      <w:r>
        <w:separator/>
      </w:r>
    </w:p>
  </w:endnote>
  <w:endnote w:type="continuationSeparator" w:id="0">
    <w:p w14:paraId="5C6C8B25" w14:textId="77777777" w:rsidR="004E19F2" w:rsidRDefault="004E19F2" w:rsidP="00640CB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B393" w14:textId="77777777" w:rsidR="00640CB2" w:rsidRDefault="00640CB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369610868"/>
      <w:docPartObj>
        <w:docPartGallery w:val="Page Numbers (Bottom of Page)"/>
        <w:docPartUnique/>
      </w:docPartObj>
    </w:sdtPr>
    <w:sdtEndPr>
      <w:rPr>
        <w:i/>
        <w:iCs/>
        <w:noProof/>
        <w:color w:val="FF0000"/>
        <w:sz w:val="20"/>
        <w:szCs w:val="20"/>
      </w:rPr>
    </w:sdtEndPr>
    <w:sdtContent>
      <w:p w14:paraId="57C91594" w14:textId="77777777" w:rsidR="00640CB2" w:rsidRPr="00640CB2" w:rsidRDefault="00640CB2" w:rsidP="09C5BF9A">
        <w:pPr>
          <w:pStyle w:val="Footer"/>
          <w:ind w:left="0" w:hanging="2"/>
          <w:jc w:val="center"/>
          <w:rPr>
            <w:rFonts w:asciiTheme="minorHAnsi" w:hAnsiTheme="minorHAnsi"/>
            <w:noProof/>
          </w:rPr>
        </w:pPr>
        <w:r w:rsidRPr="09C5BF9A">
          <w:rPr>
            <w:rFonts w:asciiTheme="minorHAnsi" w:hAnsiTheme="minorHAnsi"/>
          </w:rPr>
          <w:fldChar w:fldCharType="begin"/>
        </w:r>
        <w:r w:rsidRPr="09C5BF9A">
          <w:rPr>
            <w:rFonts w:asciiTheme="minorHAnsi" w:hAnsiTheme="minorHAnsi"/>
          </w:rPr>
          <w:instrText xml:space="preserve"> PAGE   \* MERGEFORMAT </w:instrText>
        </w:r>
        <w:r w:rsidRPr="09C5BF9A">
          <w:rPr>
            <w:rFonts w:asciiTheme="minorHAnsi" w:hAnsiTheme="minorHAnsi"/>
          </w:rPr>
          <w:fldChar w:fldCharType="separate"/>
        </w:r>
        <w:r w:rsidR="09C5BF9A" w:rsidRPr="09C5BF9A">
          <w:rPr>
            <w:rFonts w:asciiTheme="minorHAnsi" w:hAnsiTheme="minorHAnsi"/>
          </w:rPr>
          <w:t>2</w:t>
        </w:r>
        <w:r w:rsidRPr="09C5BF9A">
          <w:rPr>
            <w:rFonts w:asciiTheme="minorHAnsi" w:hAnsiTheme="minorHAnsi"/>
          </w:rPr>
          <w:fldChar w:fldCharType="end"/>
        </w:r>
      </w:p>
      <w:p w14:paraId="18C7C37F" w14:textId="2DF8322C" w:rsidR="00640CB2" w:rsidRPr="00640CB2" w:rsidRDefault="09C5BF9A" w:rsidP="09C5BF9A">
        <w:pPr>
          <w:pStyle w:val="Footer"/>
          <w:ind w:left="0" w:hanging="2"/>
          <w:jc w:val="left"/>
          <w:rPr>
            <w:rFonts w:asciiTheme="minorHAnsi" w:hAnsiTheme="minorHAnsi"/>
            <w:i/>
            <w:iCs/>
            <w:color w:val="FF0000"/>
            <w:sz w:val="20"/>
            <w:szCs w:val="20"/>
          </w:rPr>
        </w:pPr>
        <w:r w:rsidRPr="09C5BF9A">
          <w:rPr>
            <w:rFonts w:asciiTheme="minorHAnsi" w:hAnsiTheme="minorHAnsi"/>
            <w:i/>
            <w:iCs/>
            <w:color w:val="FF0000"/>
            <w:sz w:val="20"/>
            <w:szCs w:val="20"/>
          </w:rPr>
          <w:t>Version 1 – 19 May 2025</w:t>
        </w:r>
        <w:r w:rsidR="00640CB2">
          <w:tab/>
        </w:r>
        <w:r w:rsidR="00640CB2">
          <w:tab/>
        </w:r>
        <w:r w:rsidRPr="09C5BF9A">
          <w:rPr>
            <w:rFonts w:asciiTheme="minorHAnsi" w:hAnsiTheme="minorHAnsi"/>
            <w:i/>
            <w:iCs/>
            <w:color w:val="FF0000"/>
            <w:sz w:val="20"/>
            <w:szCs w:val="20"/>
          </w:rPr>
          <w:t>s4_1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3F0C" w14:textId="77777777" w:rsidR="00640CB2" w:rsidRDefault="00640CB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F605" w14:textId="77777777" w:rsidR="004E19F2" w:rsidRDefault="004E19F2" w:rsidP="00640CB2">
      <w:pPr>
        <w:spacing w:after="0" w:line="240" w:lineRule="auto"/>
        <w:ind w:left="0" w:hanging="2"/>
      </w:pPr>
      <w:r>
        <w:separator/>
      </w:r>
    </w:p>
  </w:footnote>
  <w:footnote w:type="continuationSeparator" w:id="0">
    <w:p w14:paraId="1A872DB2" w14:textId="77777777" w:rsidR="004E19F2" w:rsidRDefault="004E19F2" w:rsidP="00640CB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5056" w14:textId="77777777" w:rsidR="00640CB2" w:rsidRDefault="00640CB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3B6C" w14:textId="77777777" w:rsidR="00640CB2" w:rsidRDefault="00640CB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63BF" w14:textId="77777777" w:rsidR="00640CB2" w:rsidRDefault="00640CB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5176C"/>
    <w:multiLevelType w:val="hybridMultilevel"/>
    <w:tmpl w:val="9EC67D2E"/>
    <w:lvl w:ilvl="0" w:tplc="0FF477B4">
      <w:start w:val="1"/>
      <w:numFmt w:val="bullet"/>
      <w:lvlText w:val=""/>
      <w:lvlJc w:val="left"/>
      <w:pPr>
        <w:ind w:left="358" w:hanging="360"/>
      </w:pPr>
      <w:rPr>
        <w:rFonts w:ascii="Symbol" w:eastAsia="Times New Roman"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15:restartNumberingAfterBreak="0">
    <w:nsid w:val="1500558C"/>
    <w:multiLevelType w:val="hybridMultilevel"/>
    <w:tmpl w:val="A74A59FE"/>
    <w:lvl w:ilvl="0" w:tplc="737CCD40">
      <w:start w:val="1"/>
      <w:numFmt w:val="bullet"/>
      <w:lvlText w:val=""/>
      <w:lvlJc w:val="left"/>
      <w:pPr>
        <w:ind w:left="358" w:hanging="360"/>
      </w:pPr>
      <w:rPr>
        <w:rFonts w:ascii="Symbol" w:eastAsia="Times New Roman"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1717924569">
    <w:abstractNumId w:val="1"/>
  </w:num>
  <w:num w:numId="2" w16cid:durableId="1560097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1E"/>
    <w:rsid w:val="000B385F"/>
    <w:rsid w:val="000C2087"/>
    <w:rsid w:val="000E0ADE"/>
    <w:rsid w:val="000F73DF"/>
    <w:rsid w:val="0011309B"/>
    <w:rsid w:val="00186E15"/>
    <w:rsid w:val="001908DB"/>
    <w:rsid w:val="001E6E9E"/>
    <w:rsid w:val="001F580E"/>
    <w:rsid w:val="00210903"/>
    <w:rsid w:val="002B686A"/>
    <w:rsid w:val="0033256F"/>
    <w:rsid w:val="0033780B"/>
    <w:rsid w:val="003B46D4"/>
    <w:rsid w:val="003F6C66"/>
    <w:rsid w:val="003F7ADD"/>
    <w:rsid w:val="004026FD"/>
    <w:rsid w:val="00450102"/>
    <w:rsid w:val="0046669C"/>
    <w:rsid w:val="004D7CE4"/>
    <w:rsid w:val="004E19F2"/>
    <w:rsid w:val="0050050B"/>
    <w:rsid w:val="00566F87"/>
    <w:rsid w:val="005A5746"/>
    <w:rsid w:val="005C6D1E"/>
    <w:rsid w:val="00640CB2"/>
    <w:rsid w:val="00647CAB"/>
    <w:rsid w:val="00656050"/>
    <w:rsid w:val="0073657B"/>
    <w:rsid w:val="007E0394"/>
    <w:rsid w:val="0082165D"/>
    <w:rsid w:val="008228D7"/>
    <w:rsid w:val="00832124"/>
    <w:rsid w:val="00876C5F"/>
    <w:rsid w:val="00981A00"/>
    <w:rsid w:val="009928E2"/>
    <w:rsid w:val="00A149D2"/>
    <w:rsid w:val="00A42A84"/>
    <w:rsid w:val="00A66D23"/>
    <w:rsid w:val="00A84709"/>
    <w:rsid w:val="00AA73C8"/>
    <w:rsid w:val="00B24378"/>
    <w:rsid w:val="00BB7AEB"/>
    <w:rsid w:val="00C22DA4"/>
    <w:rsid w:val="00C55D3D"/>
    <w:rsid w:val="00D52D0E"/>
    <w:rsid w:val="00E22825"/>
    <w:rsid w:val="00E259FE"/>
    <w:rsid w:val="00EB6856"/>
    <w:rsid w:val="00F31FC3"/>
    <w:rsid w:val="00F8514F"/>
    <w:rsid w:val="00F87D1D"/>
    <w:rsid w:val="00FB20B9"/>
    <w:rsid w:val="00FB2DEA"/>
    <w:rsid w:val="09C5BF9A"/>
    <w:rsid w:val="4D20D367"/>
    <w:rsid w:val="5B08417B"/>
    <w:rsid w:val="6539CB75"/>
    <w:rsid w:val="78EB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B3A77"/>
  <w15:chartTrackingRefBased/>
  <w15:docId w15:val="{6689E4BE-E54D-4501-8096-628151AB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9C5BF9A"/>
    <w:pPr>
      <w:spacing w:after="200"/>
      <w:ind w:left="-1" w:hanging="1"/>
      <w:jc w:val="both"/>
      <w:outlineLvl w:val="0"/>
    </w:pPr>
    <w:rPr>
      <w:rFonts w:ascii="Times New Roman" w:hAnsi="Times New Roman" w:cs="Times New Roman"/>
      <w:lang w:val="fr-FR"/>
    </w:rPr>
  </w:style>
  <w:style w:type="paragraph" w:styleId="Heading1">
    <w:name w:val="heading 1"/>
    <w:basedOn w:val="Normal"/>
    <w:next w:val="Normal"/>
    <w:link w:val="Heading1Char"/>
    <w:uiPriority w:val="9"/>
    <w:qFormat/>
    <w:rsid w:val="09C5BF9A"/>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9C5B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9C5BF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9C5BF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9C5BF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9C5BF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9C5BF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9C5BF9A"/>
    <w:pPr>
      <w:keepNext/>
      <w:keepLines/>
      <w:spacing w:after="0"/>
      <w:outlineLvl w:val="7"/>
    </w:pPr>
    <w:rPr>
      <w:rFonts w:asciiTheme="minorHAnsi" w:eastAsiaTheme="majorEastAsia" w:hAnsiTheme="minorHAnsi" w:cstheme="majorBidi"/>
      <w:i/>
      <w:iCs/>
      <w:color w:val="272727"/>
    </w:rPr>
  </w:style>
  <w:style w:type="paragraph" w:styleId="Heading9">
    <w:name w:val="heading 9"/>
    <w:basedOn w:val="Normal"/>
    <w:next w:val="Normal"/>
    <w:link w:val="Heading9Char"/>
    <w:uiPriority w:val="9"/>
    <w:semiHidden/>
    <w:unhideWhenUsed/>
    <w:qFormat/>
    <w:rsid w:val="09C5BF9A"/>
    <w:pPr>
      <w:keepNext/>
      <w:keepLines/>
      <w:spacing w:after="0"/>
      <w:outlineLvl w:val="8"/>
    </w:pPr>
    <w:rPr>
      <w:rFonts w:asciiTheme="minorHAnsi" w:eastAsiaTheme="majorEastAsia" w:hAnsiTheme="minorHAnsi"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D1E"/>
    <w:rPr>
      <w:rFonts w:asciiTheme="majorHAnsi" w:eastAsiaTheme="majorEastAsia" w:hAnsiTheme="majorHAnsi" w:cstheme="majorBidi"/>
      <w:color w:val="0F4761" w:themeColor="accent1" w:themeShade="BF"/>
      <w:kern w:val="0"/>
      <w:position w:val="-1"/>
      <w:sz w:val="40"/>
      <w:szCs w:val="40"/>
      <w:lang w:val="pt-PT"/>
    </w:rPr>
  </w:style>
  <w:style w:type="character" w:customStyle="1" w:styleId="Heading2Char">
    <w:name w:val="Heading 2 Char"/>
    <w:basedOn w:val="DefaultParagraphFont"/>
    <w:link w:val="Heading2"/>
    <w:uiPriority w:val="9"/>
    <w:semiHidden/>
    <w:rsid w:val="005C6D1E"/>
    <w:rPr>
      <w:rFonts w:asciiTheme="majorHAnsi" w:eastAsiaTheme="majorEastAsia" w:hAnsiTheme="majorHAnsi" w:cstheme="majorBidi"/>
      <w:color w:val="0F4761" w:themeColor="accent1" w:themeShade="BF"/>
      <w:kern w:val="0"/>
      <w:position w:val="-1"/>
      <w:sz w:val="32"/>
      <w:szCs w:val="32"/>
      <w:lang w:val="pt-PT"/>
    </w:rPr>
  </w:style>
  <w:style w:type="character" w:customStyle="1" w:styleId="Heading3Char">
    <w:name w:val="Heading 3 Char"/>
    <w:basedOn w:val="DefaultParagraphFont"/>
    <w:link w:val="Heading3"/>
    <w:uiPriority w:val="9"/>
    <w:semiHidden/>
    <w:rsid w:val="005C6D1E"/>
    <w:rPr>
      <w:rFonts w:eastAsiaTheme="majorEastAsia" w:cstheme="majorBidi"/>
      <w:color w:val="0F4761" w:themeColor="accent1" w:themeShade="BF"/>
      <w:kern w:val="0"/>
      <w:position w:val="-1"/>
      <w:sz w:val="28"/>
      <w:szCs w:val="28"/>
      <w:lang w:val="pt-PT"/>
    </w:rPr>
  </w:style>
  <w:style w:type="character" w:customStyle="1" w:styleId="Heading4Char">
    <w:name w:val="Heading 4 Char"/>
    <w:basedOn w:val="DefaultParagraphFont"/>
    <w:link w:val="Heading4"/>
    <w:uiPriority w:val="9"/>
    <w:semiHidden/>
    <w:rsid w:val="005C6D1E"/>
    <w:rPr>
      <w:rFonts w:eastAsiaTheme="majorEastAsia" w:cstheme="majorBidi"/>
      <w:i/>
      <w:iCs/>
      <w:color w:val="0F4761" w:themeColor="accent1" w:themeShade="BF"/>
      <w:kern w:val="0"/>
      <w:position w:val="-1"/>
      <w:lang w:val="pt-PT"/>
    </w:rPr>
  </w:style>
  <w:style w:type="character" w:customStyle="1" w:styleId="Heading5Char">
    <w:name w:val="Heading 5 Char"/>
    <w:basedOn w:val="DefaultParagraphFont"/>
    <w:link w:val="Heading5"/>
    <w:uiPriority w:val="9"/>
    <w:semiHidden/>
    <w:rsid w:val="005C6D1E"/>
    <w:rPr>
      <w:rFonts w:eastAsiaTheme="majorEastAsia" w:cstheme="majorBidi"/>
      <w:color w:val="0F4761" w:themeColor="accent1" w:themeShade="BF"/>
      <w:kern w:val="0"/>
      <w:position w:val="-1"/>
      <w:lang w:val="pt-PT"/>
    </w:rPr>
  </w:style>
  <w:style w:type="character" w:customStyle="1" w:styleId="Heading6Char">
    <w:name w:val="Heading 6 Char"/>
    <w:basedOn w:val="DefaultParagraphFont"/>
    <w:link w:val="Heading6"/>
    <w:uiPriority w:val="9"/>
    <w:semiHidden/>
    <w:rsid w:val="005C6D1E"/>
    <w:rPr>
      <w:rFonts w:eastAsiaTheme="majorEastAsia" w:cstheme="majorBidi"/>
      <w:i/>
      <w:iCs/>
      <w:color w:val="595959" w:themeColor="text1" w:themeTint="A6"/>
      <w:kern w:val="0"/>
      <w:position w:val="-1"/>
      <w:lang w:val="pt-PT"/>
    </w:rPr>
  </w:style>
  <w:style w:type="character" w:customStyle="1" w:styleId="Heading7Char">
    <w:name w:val="Heading 7 Char"/>
    <w:basedOn w:val="DefaultParagraphFont"/>
    <w:link w:val="Heading7"/>
    <w:uiPriority w:val="9"/>
    <w:semiHidden/>
    <w:rsid w:val="005C6D1E"/>
    <w:rPr>
      <w:rFonts w:eastAsiaTheme="majorEastAsia" w:cstheme="majorBidi"/>
      <w:color w:val="595959" w:themeColor="text1" w:themeTint="A6"/>
      <w:kern w:val="0"/>
      <w:position w:val="-1"/>
      <w:lang w:val="pt-PT"/>
    </w:rPr>
  </w:style>
  <w:style w:type="character" w:customStyle="1" w:styleId="Heading8Char">
    <w:name w:val="Heading 8 Char"/>
    <w:basedOn w:val="DefaultParagraphFont"/>
    <w:link w:val="Heading8"/>
    <w:uiPriority w:val="9"/>
    <w:semiHidden/>
    <w:rsid w:val="005C6D1E"/>
    <w:rPr>
      <w:rFonts w:eastAsiaTheme="majorEastAsia" w:cstheme="majorBidi"/>
      <w:i/>
      <w:iCs/>
      <w:color w:val="272727" w:themeColor="text1" w:themeTint="D8"/>
      <w:kern w:val="0"/>
      <w:position w:val="-1"/>
      <w:lang w:val="pt-PT"/>
    </w:rPr>
  </w:style>
  <w:style w:type="character" w:customStyle="1" w:styleId="Heading9Char">
    <w:name w:val="Heading 9 Char"/>
    <w:basedOn w:val="DefaultParagraphFont"/>
    <w:link w:val="Heading9"/>
    <w:uiPriority w:val="9"/>
    <w:semiHidden/>
    <w:rsid w:val="005C6D1E"/>
    <w:rPr>
      <w:rFonts w:eastAsiaTheme="majorEastAsia" w:cstheme="majorBidi"/>
      <w:color w:val="272727" w:themeColor="text1" w:themeTint="D8"/>
      <w:kern w:val="0"/>
      <w:position w:val="-1"/>
      <w:lang w:val="pt-PT"/>
    </w:rPr>
  </w:style>
  <w:style w:type="paragraph" w:styleId="Title">
    <w:name w:val="Title"/>
    <w:basedOn w:val="Normal"/>
    <w:next w:val="Normal"/>
    <w:link w:val="TitleChar"/>
    <w:uiPriority w:val="10"/>
    <w:qFormat/>
    <w:rsid w:val="09C5BF9A"/>
    <w:pPr>
      <w:spacing w:after="8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5C6D1E"/>
    <w:rPr>
      <w:rFonts w:asciiTheme="majorHAnsi" w:eastAsiaTheme="majorEastAsia" w:hAnsiTheme="majorHAnsi" w:cstheme="majorBidi"/>
      <w:spacing w:val="-10"/>
      <w:kern w:val="28"/>
      <w:position w:val="-1"/>
      <w:sz w:val="56"/>
      <w:szCs w:val="56"/>
      <w:lang w:val="pt-PT"/>
    </w:rPr>
  </w:style>
  <w:style w:type="paragraph" w:styleId="Subtitle">
    <w:name w:val="Subtitle"/>
    <w:basedOn w:val="Normal"/>
    <w:next w:val="Normal"/>
    <w:link w:val="SubtitleChar"/>
    <w:uiPriority w:val="11"/>
    <w:qFormat/>
    <w:rsid w:val="09C5BF9A"/>
    <w:pPr>
      <w:spacing w:after="160"/>
    </w:pPr>
    <w:rPr>
      <w:rFonts w:asciiTheme="minorHAnsi" w:eastAsiaTheme="majorEastAsia" w:hAnsiTheme="minorHAnsi" w:cstheme="majorBidi"/>
      <w:color w:val="595959" w:themeColor="text1" w:themeTint="A6"/>
      <w:sz w:val="28"/>
      <w:szCs w:val="28"/>
    </w:rPr>
  </w:style>
  <w:style w:type="character" w:customStyle="1" w:styleId="SubtitleChar">
    <w:name w:val="Subtitle Char"/>
    <w:basedOn w:val="DefaultParagraphFont"/>
    <w:link w:val="Subtitle"/>
    <w:uiPriority w:val="11"/>
    <w:rsid w:val="005C6D1E"/>
    <w:rPr>
      <w:rFonts w:eastAsiaTheme="majorEastAsia" w:cstheme="majorBidi"/>
      <w:color w:val="595959" w:themeColor="text1" w:themeTint="A6"/>
      <w:spacing w:val="15"/>
      <w:kern w:val="0"/>
      <w:position w:val="-1"/>
      <w:sz w:val="28"/>
      <w:szCs w:val="28"/>
      <w:lang w:val="pt-PT"/>
    </w:rPr>
  </w:style>
  <w:style w:type="paragraph" w:styleId="Quote">
    <w:name w:val="Quote"/>
    <w:basedOn w:val="Normal"/>
    <w:next w:val="Normal"/>
    <w:link w:val="QuoteChar"/>
    <w:uiPriority w:val="29"/>
    <w:qFormat/>
    <w:rsid w:val="09C5BF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6D1E"/>
    <w:rPr>
      <w:rFonts w:ascii="Times New Roman" w:hAnsi="Times New Roman" w:cs="Times New Roman"/>
      <w:i/>
      <w:iCs/>
      <w:color w:val="404040" w:themeColor="text1" w:themeTint="BF"/>
      <w:kern w:val="0"/>
      <w:position w:val="-1"/>
      <w:lang w:val="pt-PT"/>
    </w:rPr>
  </w:style>
  <w:style w:type="paragraph" w:styleId="ListParagraph">
    <w:name w:val="List Paragraph"/>
    <w:basedOn w:val="Normal"/>
    <w:uiPriority w:val="34"/>
    <w:qFormat/>
    <w:rsid w:val="09C5BF9A"/>
    <w:pPr>
      <w:ind w:left="720"/>
      <w:contextualSpacing/>
    </w:pPr>
  </w:style>
  <w:style w:type="character" w:styleId="IntenseEmphasis">
    <w:name w:val="Intense Emphasis"/>
    <w:basedOn w:val="DefaultParagraphFont"/>
    <w:uiPriority w:val="21"/>
    <w:qFormat/>
    <w:rsid w:val="005C6D1E"/>
    <w:rPr>
      <w:i/>
      <w:iCs/>
      <w:color w:val="0F4761" w:themeColor="accent1" w:themeShade="BF"/>
    </w:rPr>
  </w:style>
  <w:style w:type="paragraph" w:styleId="IntenseQuote">
    <w:name w:val="Intense Quote"/>
    <w:basedOn w:val="Normal"/>
    <w:next w:val="Normal"/>
    <w:link w:val="IntenseQuoteChar"/>
    <w:uiPriority w:val="30"/>
    <w:qFormat/>
    <w:rsid w:val="09C5B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D1E"/>
    <w:rPr>
      <w:rFonts w:ascii="Times New Roman" w:hAnsi="Times New Roman" w:cs="Times New Roman"/>
      <w:i/>
      <w:iCs/>
      <w:color w:val="0F4761" w:themeColor="accent1" w:themeShade="BF"/>
      <w:kern w:val="0"/>
      <w:position w:val="-1"/>
      <w:lang w:val="pt-PT"/>
    </w:rPr>
  </w:style>
  <w:style w:type="character" w:styleId="IntenseReference">
    <w:name w:val="Intense Reference"/>
    <w:basedOn w:val="DefaultParagraphFont"/>
    <w:uiPriority w:val="32"/>
    <w:qFormat/>
    <w:rsid w:val="005C6D1E"/>
    <w:rPr>
      <w:b/>
      <w:bCs/>
      <w:smallCaps/>
      <w:color w:val="0F4761" w:themeColor="accent1" w:themeShade="BF"/>
      <w:spacing w:val="5"/>
    </w:rPr>
  </w:style>
  <w:style w:type="table" w:styleId="TableGrid">
    <w:name w:val="Table Grid"/>
    <w:basedOn w:val="TableNormal"/>
    <w:uiPriority w:val="39"/>
    <w:rsid w:val="00FB2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73C8"/>
    <w:rPr>
      <w:sz w:val="16"/>
      <w:szCs w:val="16"/>
    </w:rPr>
  </w:style>
  <w:style w:type="paragraph" w:styleId="CommentText">
    <w:name w:val="annotation text"/>
    <w:basedOn w:val="Normal"/>
    <w:link w:val="CommentTextChar"/>
    <w:uiPriority w:val="99"/>
    <w:semiHidden/>
    <w:unhideWhenUsed/>
    <w:rsid w:val="09C5BF9A"/>
    <w:pPr>
      <w:spacing w:after="160"/>
      <w:ind w:left="0" w:firstLine="0"/>
      <w:jc w:val="left"/>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AA73C8"/>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9C5BF9A"/>
    <w:pPr>
      <w:tabs>
        <w:tab w:val="center" w:pos="4680"/>
        <w:tab w:val="right" w:pos="9360"/>
      </w:tabs>
      <w:spacing w:after="0"/>
    </w:pPr>
  </w:style>
  <w:style w:type="character" w:customStyle="1" w:styleId="HeaderChar">
    <w:name w:val="Header Char"/>
    <w:basedOn w:val="DefaultParagraphFont"/>
    <w:link w:val="Header"/>
    <w:uiPriority w:val="99"/>
    <w:rsid w:val="00640CB2"/>
    <w:rPr>
      <w:rFonts w:ascii="Times New Roman" w:hAnsi="Times New Roman" w:cs="Times New Roman"/>
      <w:kern w:val="0"/>
      <w:position w:val="-1"/>
      <w:lang w:val="pt-PT"/>
    </w:rPr>
  </w:style>
  <w:style w:type="paragraph" w:styleId="Footer">
    <w:name w:val="footer"/>
    <w:basedOn w:val="Normal"/>
    <w:link w:val="FooterChar"/>
    <w:uiPriority w:val="99"/>
    <w:unhideWhenUsed/>
    <w:rsid w:val="09C5BF9A"/>
    <w:pPr>
      <w:tabs>
        <w:tab w:val="center" w:pos="4680"/>
        <w:tab w:val="right" w:pos="9360"/>
      </w:tabs>
      <w:spacing w:after="0"/>
    </w:pPr>
  </w:style>
  <w:style w:type="character" w:customStyle="1" w:styleId="FooterChar">
    <w:name w:val="Footer Char"/>
    <w:basedOn w:val="DefaultParagraphFont"/>
    <w:link w:val="Footer"/>
    <w:uiPriority w:val="99"/>
    <w:rsid w:val="00640CB2"/>
    <w:rPr>
      <w:rFonts w:ascii="Times New Roman" w:hAnsi="Times New Roman" w:cs="Times New Roman"/>
      <w:kern w:val="0"/>
      <w:position w:val="-1"/>
      <w:lang w:val="pt-PT"/>
    </w:rPr>
  </w:style>
  <w:style w:type="paragraph" w:styleId="Revision">
    <w:name w:val="Revision"/>
    <w:hidden/>
    <w:uiPriority w:val="99"/>
    <w:semiHidden/>
    <w:rsid w:val="00BB7AEB"/>
    <w:pPr>
      <w:spacing w:after="0" w:line="240" w:lineRule="auto"/>
    </w:pPr>
    <w:rPr>
      <w:rFonts w:ascii="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0285">
      <w:bodyDiv w:val="1"/>
      <w:marLeft w:val="0"/>
      <w:marRight w:val="0"/>
      <w:marTop w:val="0"/>
      <w:marBottom w:val="0"/>
      <w:divBdr>
        <w:top w:val="none" w:sz="0" w:space="0" w:color="auto"/>
        <w:left w:val="none" w:sz="0" w:space="0" w:color="auto"/>
        <w:bottom w:val="none" w:sz="0" w:space="0" w:color="auto"/>
        <w:right w:val="none" w:sz="0" w:space="0" w:color="auto"/>
      </w:divBdr>
    </w:div>
    <w:div w:id="198665040">
      <w:bodyDiv w:val="1"/>
      <w:marLeft w:val="0"/>
      <w:marRight w:val="0"/>
      <w:marTop w:val="0"/>
      <w:marBottom w:val="0"/>
      <w:divBdr>
        <w:top w:val="none" w:sz="0" w:space="0" w:color="auto"/>
        <w:left w:val="none" w:sz="0" w:space="0" w:color="auto"/>
        <w:bottom w:val="none" w:sz="0" w:space="0" w:color="auto"/>
        <w:right w:val="none" w:sz="0" w:space="0" w:color="auto"/>
      </w:divBdr>
    </w:div>
    <w:div w:id="416366570">
      <w:bodyDiv w:val="1"/>
      <w:marLeft w:val="0"/>
      <w:marRight w:val="0"/>
      <w:marTop w:val="0"/>
      <w:marBottom w:val="0"/>
      <w:divBdr>
        <w:top w:val="none" w:sz="0" w:space="0" w:color="auto"/>
        <w:left w:val="none" w:sz="0" w:space="0" w:color="auto"/>
        <w:bottom w:val="none" w:sz="0" w:space="0" w:color="auto"/>
        <w:right w:val="none" w:sz="0" w:space="0" w:color="auto"/>
      </w:divBdr>
    </w:div>
    <w:div w:id="423965502">
      <w:bodyDiv w:val="1"/>
      <w:marLeft w:val="0"/>
      <w:marRight w:val="0"/>
      <w:marTop w:val="0"/>
      <w:marBottom w:val="0"/>
      <w:divBdr>
        <w:top w:val="none" w:sz="0" w:space="0" w:color="auto"/>
        <w:left w:val="none" w:sz="0" w:space="0" w:color="auto"/>
        <w:bottom w:val="none" w:sz="0" w:space="0" w:color="auto"/>
        <w:right w:val="none" w:sz="0" w:space="0" w:color="auto"/>
      </w:divBdr>
    </w:div>
    <w:div w:id="633953285">
      <w:bodyDiv w:val="1"/>
      <w:marLeft w:val="0"/>
      <w:marRight w:val="0"/>
      <w:marTop w:val="0"/>
      <w:marBottom w:val="0"/>
      <w:divBdr>
        <w:top w:val="none" w:sz="0" w:space="0" w:color="auto"/>
        <w:left w:val="none" w:sz="0" w:space="0" w:color="auto"/>
        <w:bottom w:val="none" w:sz="0" w:space="0" w:color="auto"/>
        <w:right w:val="none" w:sz="0" w:space="0" w:color="auto"/>
      </w:divBdr>
    </w:div>
    <w:div w:id="672339820">
      <w:bodyDiv w:val="1"/>
      <w:marLeft w:val="0"/>
      <w:marRight w:val="0"/>
      <w:marTop w:val="0"/>
      <w:marBottom w:val="0"/>
      <w:divBdr>
        <w:top w:val="none" w:sz="0" w:space="0" w:color="auto"/>
        <w:left w:val="none" w:sz="0" w:space="0" w:color="auto"/>
        <w:bottom w:val="none" w:sz="0" w:space="0" w:color="auto"/>
        <w:right w:val="none" w:sz="0" w:space="0" w:color="auto"/>
      </w:divBdr>
      <w:divsChild>
        <w:div w:id="608977462">
          <w:marLeft w:val="0"/>
          <w:marRight w:val="0"/>
          <w:marTop w:val="0"/>
          <w:marBottom w:val="0"/>
          <w:divBdr>
            <w:top w:val="none" w:sz="0" w:space="0" w:color="auto"/>
            <w:left w:val="none" w:sz="0" w:space="0" w:color="auto"/>
            <w:bottom w:val="none" w:sz="0" w:space="0" w:color="auto"/>
            <w:right w:val="none" w:sz="0" w:space="0" w:color="auto"/>
          </w:divBdr>
          <w:divsChild>
            <w:div w:id="216937483">
              <w:marLeft w:val="0"/>
              <w:marRight w:val="0"/>
              <w:marTop w:val="0"/>
              <w:marBottom w:val="0"/>
              <w:divBdr>
                <w:top w:val="none" w:sz="0" w:space="0" w:color="auto"/>
                <w:left w:val="none" w:sz="0" w:space="0" w:color="auto"/>
                <w:bottom w:val="none" w:sz="0" w:space="0" w:color="auto"/>
                <w:right w:val="none" w:sz="0" w:space="0" w:color="auto"/>
              </w:divBdr>
              <w:divsChild>
                <w:div w:id="1592197734">
                  <w:marLeft w:val="0"/>
                  <w:marRight w:val="0"/>
                  <w:marTop w:val="0"/>
                  <w:marBottom w:val="0"/>
                  <w:divBdr>
                    <w:top w:val="none" w:sz="0" w:space="0" w:color="auto"/>
                    <w:left w:val="none" w:sz="0" w:space="0" w:color="auto"/>
                    <w:bottom w:val="none" w:sz="0" w:space="0" w:color="auto"/>
                    <w:right w:val="none" w:sz="0" w:space="0" w:color="auto"/>
                  </w:divBdr>
                  <w:divsChild>
                    <w:div w:id="701177290">
                      <w:marLeft w:val="0"/>
                      <w:marRight w:val="0"/>
                      <w:marTop w:val="0"/>
                      <w:marBottom w:val="0"/>
                      <w:divBdr>
                        <w:top w:val="none" w:sz="0" w:space="0" w:color="auto"/>
                        <w:left w:val="none" w:sz="0" w:space="0" w:color="auto"/>
                        <w:bottom w:val="none" w:sz="0" w:space="0" w:color="auto"/>
                        <w:right w:val="none" w:sz="0" w:space="0" w:color="auto"/>
                      </w:divBdr>
                      <w:divsChild>
                        <w:div w:id="30808997">
                          <w:marLeft w:val="0"/>
                          <w:marRight w:val="0"/>
                          <w:marTop w:val="0"/>
                          <w:marBottom w:val="0"/>
                          <w:divBdr>
                            <w:top w:val="none" w:sz="0" w:space="0" w:color="auto"/>
                            <w:left w:val="none" w:sz="0" w:space="0" w:color="auto"/>
                            <w:bottom w:val="none" w:sz="0" w:space="0" w:color="auto"/>
                            <w:right w:val="none" w:sz="0" w:space="0" w:color="auto"/>
                          </w:divBdr>
                          <w:divsChild>
                            <w:div w:id="10132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078349">
      <w:bodyDiv w:val="1"/>
      <w:marLeft w:val="0"/>
      <w:marRight w:val="0"/>
      <w:marTop w:val="0"/>
      <w:marBottom w:val="0"/>
      <w:divBdr>
        <w:top w:val="none" w:sz="0" w:space="0" w:color="auto"/>
        <w:left w:val="none" w:sz="0" w:space="0" w:color="auto"/>
        <w:bottom w:val="none" w:sz="0" w:space="0" w:color="auto"/>
        <w:right w:val="none" w:sz="0" w:space="0" w:color="auto"/>
      </w:divBdr>
      <w:divsChild>
        <w:div w:id="47195096">
          <w:marLeft w:val="0"/>
          <w:marRight w:val="0"/>
          <w:marTop w:val="0"/>
          <w:marBottom w:val="0"/>
          <w:divBdr>
            <w:top w:val="none" w:sz="0" w:space="0" w:color="auto"/>
            <w:left w:val="none" w:sz="0" w:space="0" w:color="auto"/>
            <w:bottom w:val="none" w:sz="0" w:space="0" w:color="auto"/>
            <w:right w:val="none" w:sz="0" w:space="0" w:color="auto"/>
          </w:divBdr>
          <w:divsChild>
            <w:div w:id="82654692">
              <w:marLeft w:val="0"/>
              <w:marRight w:val="0"/>
              <w:marTop w:val="0"/>
              <w:marBottom w:val="0"/>
              <w:divBdr>
                <w:top w:val="none" w:sz="0" w:space="0" w:color="auto"/>
                <w:left w:val="none" w:sz="0" w:space="0" w:color="auto"/>
                <w:bottom w:val="none" w:sz="0" w:space="0" w:color="auto"/>
                <w:right w:val="none" w:sz="0" w:space="0" w:color="auto"/>
              </w:divBdr>
              <w:divsChild>
                <w:div w:id="1832209597">
                  <w:marLeft w:val="0"/>
                  <w:marRight w:val="0"/>
                  <w:marTop w:val="0"/>
                  <w:marBottom w:val="0"/>
                  <w:divBdr>
                    <w:top w:val="none" w:sz="0" w:space="0" w:color="auto"/>
                    <w:left w:val="none" w:sz="0" w:space="0" w:color="auto"/>
                    <w:bottom w:val="none" w:sz="0" w:space="0" w:color="auto"/>
                    <w:right w:val="none" w:sz="0" w:space="0" w:color="auto"/>
                  </w:divBdr>
                  <w:divsChild>
                    <w:div w:id="1820685153">
                      <w:marLeft w:val="0"/>
                      <w:marRight w:val="0"/>
                      <w:marTop w:val="0"/>
                      <w:marBottom w:val="0"/>
                      <w:divBdr>
                        <w:top w:val="none" w:sz="0" w:space="0" w:color="auto"/>
                        <w:left w:val="none" w:sz="0" w:space="0" w:color="auto"/>
                        <w:bottom w:val="none" w:sz="0" w:space="0" w:color="auto"/>
                        <w:right w:val="none" w:sz="0" w:space="0" w:color="auto"/>
                      </w:divBdr>
                      <w:divsChild>
                        <w:div w:id="803697615">
                          <w:marLeft w:val="0"/>
                          <w:marRight w:val="0"/>
                          <w:marTop w:val="0"/>
                          <w:marBottom w:val="0"/>
                          <w:divBdr>
                            <w:top w:val="none" w:sz="0" w:space="0" w:color="auto"/>
                            <w:left w:val="none" w:sz="0" w:space="0" w:color="auto"/>
                            <w:bottom w:val="none" w:sz="0" w:space="0" w:color="auto"/>
                            <w:right w:val="none" w:sz="0" w:space="0" w:color="auto"/>
                          </w:divBdr>
                          <w:divsChild>
                            <w:div w:id="8867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652107">
      <w:bodyDiv w:val="1"/>
      <w:marLeft w:val="0"/>
      <w:marRight w:val="0"/>
      <w:marTop w:val="0"/>
      <w:marBottom w:val="0"/>
      <w:divBdr>
        <w:top w:val="none" w:sz="0" w:space="0" w:color="auto"/>
        <w:left w:val="none" w:sz="0" w:space="0" w:color="auto"/>
        <w:bottom w:val="none" w:sz="0" w:space="0" w:color="auto"/>
        <w:right w:val="none" w:sz="0" w:space="0" w:color="auto"/>
      </w:divBdr>
    </w:div>
    <w:div w:id="1397245099">
      <w:bodyDiv w:val="1"/>
      <w:marLeft w:val="0"/>
      <w:marRight w:val="0"/>
      <w:marTop w:val="0"/>
      <w:marBottom w:val="0"/>
      <w:divBdr>
        <w:top w:val="none" w:sz="0" w:space="0" w:color="auto"/>
        <w:left w:val="none" w:sz="0" w:space="0" w:color="auto"/>
        <w:bottom w:val="none" w:sz="0" w:space="0" w:color="auto"/>
        <w:right w:val="none" w:sz="0" w:space="0" w:color="auto"/>
      </w:divBdr>
      <w:divsChild>
        <w:div w:id="896625797">
          <w:marLeft w:val="0"/>
          <w:marRight w:val="0"/>
          <w:marTop w:val="0"/>
          <w:marBottom w:val="0"/>
          <w:divBdr>
            <w:top w:val="none" w:sz="0" w:space="0" w:color="auto"/>
            <w:left w:val="none" w:sz="0" w:space="0" w:color="auto"/>
            <w:bottom w:val="none" w:sz="0" w:space="0" w:color="auto"/>
            <w:right w:val="none" w:sz="0" w:space="0" w:color="auto"/>
          </w:divBdr>
          <w:divsChild>
            <w:div w:id="86967301">
              <w:marLeft w:val="0"/>
              <w:marRight w:val="0"/>
              <w:marTop w:val="0"/>
              <w:marBottom w:val="0"/>
              <w:divBdr>
                <w:top w:val="none" w:sz="0" w:space="0" w:color="auto"/>
                <w:left w:val="none" w:sz="0" w:space="0" w:color="auto"/>
                <w:bottom w:val="none" w:sz="0" w:space="0" w:color="auto"/>
                <w:right w:val="none" w:sz="0" w:space="0" w:color="auto"/>
              </w:divBdr>
              <w:divsChild>
                <w:div w:id="2127308169">
                  <w:marLeft w:val="0"/>
                  <w:marRight w:val="0"/>
                  <w:marTop w:val="0"/>
                  <w:marBottom w:val="0"/>
                  <w:divBdr>
                    <w:top w:val="none" w:sz="0" w:space="0" w:color="auto"/>
                    <w:left w:val="none" w:sz="0" w:space="0" w:color="auto"/>
                    <w:bottom w:val="none" w:sz="0" w:space="0" w:color="auto"/>
                    <w:right w:val="none" w:sz="0" w:space="0" w:color="auto"/>
                  </w:divBdr>
                  <w:divsChild>
                    <w:div w:id="177700185">
                      <w:marLeft w:val="0"/>
                      <w:marRight w:val="0"/>
                      <w:marTop w:val="0"/>
                      <w:marBottom w:val="0"/>
                      <w:divBdr>
                        <w:top w:val="none" w:sz="0" w:space="0" w:color="auto"/>
                        <w:left w:val="none" w:sz="0" w:space="0" w:color="auto"/>
                        <w:bottom w:val="none" w:sz="0" w:space="0" w:color="auto"/>
                        <w:right w:val="none" w:sz="0" w:space="0" w:color="auto"/>
                      </w:divBdr>
                      <w:divsChild>
                        <w:div w:id="15158741">
                          <w:marLeft w:val="0"/>
                          <w:marRight w:val="0"/>
                          <w:marTop w:val="0"/>
                          <w:marBottom w:val="0"/>
                          <w:divBdr>
                            <w:top w:val="none" w:sz="0" w:space="0" w:color="auto"/>
                            <w:left w:val="none" w:sz="0" w:space="0" w:color="auto"/>
                            <w:bottom w:val="none" w:sz="0" w:space="0" w:color="auto"/>
                            <w:right w:val="none" w:sz="0" w:space="0" w:color="auto"/>
                          </w:divBdr>
                          <w:divsChild>
                            <w:div w:id="2195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877798">
      <w:bodyDiv w:val="1"/>
      <w:marLeft w:val="0"/>
      <w:marRight w:val="0"/>
      <w:marTop w:val="0"/>
      <w:marBottom w:val="0"/>
      <w:divBdr>
        <w:top w:val="none" w:sz="0" w:space="0" w:color="auto"/>
        <w:left w:val="none" w:sz="0" w:space="0" w:color="auto"/>
        <w:bottom w:val="none" w:sz="0" w:space="0" w:color="auto"/>
        <w:right w:val="none" w:sz="0" w:space="0" w:color="auto"/>
      </w:divBdr>
    </w:div>
    <w:div w:id="1643999629">
      <w:bodyDiv w:val="1"/>
      <w:marLeft w:val="0"/>
      <w:marRight w:val="0"/>
      <w:marTop w:val="0"/>
      <w:marBottom w:val="0"/>
      <w:divBdr>
        <w:top w:val="none" w:sz="0" w:space="0" w:color="auto"/>
        <w:left w:val="none" w:sz="0" w:space="0" w:color="auto"/>
        <w:bottom w:val="none" w:sz="0" w:space="0" w:color="auto"/>
        <w:right w:val="none" w:sz="0" w:space="0" w:color="auto"/>
      </w:divBdr>
    </w:div>
    <w:div w:id="1878925926">
      <w:bodyDiv w:val="1"/>
      <w:marLeft w:val="0"/>
      <w:marRight w:val="0"/>
      <w:marTop w:val="0"/>
      <w:marBottom w:val="0"/>
      <w:divBdr>
        <w:top w:val="none" w:sz="0" w:space="0" w:color="auto"/>
        <w:left w:val="none" w:sz="0" w:space="0" w:color="auto"/>
        <w:bottom w:val="none" w:sz="0" w:space="0" w:color="auto"/>
        <w:right w:val="none" w:sz="0" w:space="0" w:color="auto"/>
      </w:divBdr>
      <w:divsChild>
        <w:div w:id="676806553">
          <w:marLeft w:val="0"/>
          <w:marRight w:val="0"/>
          <w:marTop w:val="0"/>
          <w:marBottom w:val="0"/>
          <w:divBdr>
            <w:top w:val="none" w:sz="0" w:space="0" w:color="auto"/>
            <w:left w:val="none" w:sz="0" w:space="0" w:color="auto"/>
            <w:bottom w:val="none" w:sz="0" w:space="0" w:color="auto"/>
            <w:right w:val="none" w:sz="0" w:space="0" w:color="auto"/>
          </w:divBdr>
          <w:divsChild>
            <w:div w:id="1884249402">
              <w:marLeft w:val="0"/>
              <w:marRight w:val="0"/>
              <w:marTop w:val="0"/>
              <w:marBottom w:val="0"/>
              <w:divBdr>
                <w:top w:val="none" w:sz="0" w:space="0" w:color="auto"/>
                <w:left w:val="none" w:sz="0" w:space="0" w:color="auto"/>
                <w:bottom w:val="none" w:sz="0" w:space="0" w:color="auto"/>
                <w:right w:val="none" w:sz="0" w:space="0" w:color="auto"/>
              </w:divBdr>
              <w:divsChild>
                <w:div w:id="563948700">
                  <w:marLeft w:val="0"/>
                  <w:marRight w:val="0"/>
                  <w:marTop w:val="0"/>
                  <w:marBottom w:val="0"/>
                  <w:divBdr>
                    <w:top w:val="none" w:sz="0" w:space="0" w:color="auto"/>
                    <w:left w:val="none" w:sz="0" w:space="0" w:color="auto"/>
                    <w:bottom w:val="none" w:sz="0" w:space="0" w:color="auto"/>
                    <w:right w:val="none" w:sz="0" w:space="0" w:color="auto"/>
                  </w:divBdr>
                  <w:divsChild>
                    <w:div w:id="949778044">
                      <w:marLeft w:val="0"/>
                      <w:marRight w:val="0"/>
                      <w:marTop w:val="0"/>
                      <w:marBottom w:val="0"/>
                      <w:divBdr>
                        <w:top w:val="none" w:sz="0" w:space="0" w:color="auto"/>
                        <w:left w:val="none" w:sz="0" w:space="0" w:color="auto"/>
                        <w:bottom w:val="none" w:sz="0" w:space="0" w:color="auto"/>
                        <w:right w:val="none" w:sz="0" w:space="0" w:color="auto"/>
                      </w:divBdr>
                      <w:divsChild>
                        <w:div w:id="1575700997">
                          <w:marLeft w:val="0"/>
                          <w:marRight w:val="0"/>
                          <w:marTop w:val="0"/>
                          <w:marBottom w:val="0"/>
                          <w:divBdr>
                            <w:top w:val="none" w:sz="0" w:space="0" w:color="auto"/>
                            <w:left w:val="none" w:sz="0" w:space="0" w:color="auto"/>
                            <w:bottom w:val="none" w:sz="0" w:space="0" w:color="auto"/>
                            <w:right w:val="none" w:sz="0" w:space="0" w:color="auto"/>
                          </w:divBdr>
                          <w:divsChild>
                            <w:div w:id="1525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37609-C380-4C9B-A80D-D046102EC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4290</Characters>
  <Application>Microsoft Office Word</Application>
  <DocSecurity>0</DocSecurity>
  <Lines>85</Lines>
  <Paragraphs>27</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Malick Kante</dc:creator>
  <cp:keywords/>
  <dc:description/>
  <cp:lastModifiedBy>Emma Williams</cp:lastModifiedBy>
  <cp:revision>7</cp:revision>
  <dcterms:created xsi:type="dcterms:W3CDTF">2025-07-30T19:37:00Z</dcterms:created>
  <dcterms:modified xsi:type="dcterms:W3CDTF">2026-02-17T18:36:00Z</dcterms:modified>
</cp:coreProperties>
</file>